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DBBF" w14:textId="77777777" w:rsidR="004D173C" w:rsidRDefault="00000000">
      <w:pPr>
        <w:jc w:val="center"/>
        <w:rPr>
          <w:rFonts w:ascii="Roboto" w:eastAsia="Roboto" w:hAnsi="Roboto" w:cs="Roboto"/>
          <w:b/>
          <w:sz w:val="32"/>
          <w:szCs w:val="32"/>
        </w:rPr>
      </w:pPr>
      <w:r>
        <w:rPr>
          <w:rFonts w:ascii="Roboto" w:eastAsia="Roboto" w:hAnsi="Roboto" w:cs="Roboto"/>
          <w:b/>
          <w:sz w:val="32"/>
          <w:szCs w:val="32"/>
        </w:rPr>
        <w:t xml:space="preserve">MODÈLE DE RÉSOLUTION </w:t>
      </w:r>
      <w:r>
        <w:rPr>
          <w:rFonts w:ascii="Roboto" w:eastAsia="Roboto" w:hAnsi="Roboto" w:cs="Roboto"/>
          <w:b/>
          <w:color w:val="70AD47"/>
          <w:sz w:val="32"/>
          <w:szCs w:val="32"/>
        </w:rPr>
        <w:t>(POUR LES MUNICIPALITÉS)</w:t>
      </w:r>
    </w:p>
    <w:p w14:paraId="07611052" w14:textId="11957D3B" w:rsidR="004D173C" w:rsidRDefault="00000000">
      <w:pPr>
        <w:spacing w:before="480" w:after="120" w:line="276" w:lineRule="auto"/>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les décideurs et les élus de la Mauricie ont placé la lutte au décrochage scolaire au cœur des priorités régionales de développement, puisque cette problématique est étroitement liée à d’autres enjeux, dont l’attractivité et la mobilisation régionale, la relève et la qualification de la main-d’œuvre, l’innovation, la créativité et la productivité des entreprises, la santé publique et la lutte à la pauvreté</w:t>
      </w:r>
      <w:r w:rsidR="00793998">
        <w:rPr>
          <w:rFonts w:ascii="Roboto" w:eastAsia="Roboto" w:hAnsi="Roboto" w:cs="Roboto"/>
          <w:sz w:val="20"/>
          <w:szCs w:val="20"/>
        </w:rPr>
        <w:t> </w:t>
      </w:r>
      <w:r>
        <w:rPr>
          <w:rFonts w:ascii="Roboto" w:eastAsia="Roboto" w:hAnsi="Roboto" w:cs="Roboto"/>
          <w:sz w:val="20"/>
          <w:szCs w:val="20"/>
        </w:rPr>
        <w:t>;</w:t>
      </w:r>
    </w:p>
    <w:p w14:paraId="31BBDCC7" w14:textId="4C5B1FB5" w:rsidR="004D173C" w:rsidRDefault="00000000" w:rsidP="001650FE">
      <w:pPr>
        <w:shd w:val="clear" w:color="auto" w:fill="FFFFFF"/>
        <w:spacing w:line="276" w:lineRule="auto"/>
        <w:jc w:val="both"/>
        <w:rPr>
          <w:rFonts w:ascii="Arial" w:eastAsia="Arial" w:hAnsi="Arial" w:cs="Arial"/>
          <w:color w:val="3B3F44"/>
        </w:rPr>
      </w:pPr>
      <w:r>
        <w:rPr>
          <w:rFonts w:ascii="Roboto" w:eastAsia="Roboto" w:hAnsi="Roboto" w:cs="Roboto"/>
          <w:b/>
          <w:sz w:val="20"/>
          <w:szCs w:val="20"/>
        </w:rPr>
        <w:t>CONSIDÉRANT QUE</w:t>
      </w:r>
      <w:r>
        <w:rPr>
          <w:rFonts w:ascii="Roboto" w:eastAsia="Roboto" w:hAnsi="Roboto" w:cs="Roboto"/>
          <w:sz w:val="20"/>
          <w:szCs w:val="20"/>
        </w:rPr>
        <w:t xml:space="preserve"> le décrochage scolaire a des impacts négatifs significatifs sur l’économie de la Mauricie, lesquels sont évalués entre 712</w:t>
      </w:r>
      <w:r w:rsidR="00793998">
        <w:rPr>
          <w:rFonts w:ascii="Roboto" w:eastAsia="Roboto" w:hAnsi="Roboto" w:cs="Roboto"/>
          <w:sz w:val="20"/>
          <w:szCs w:val="20"/>
        </w:rPr>
        <w:t> </w:t>
      </w:r>
      <w:r>
        <w:rPr>
          <w:rFonts w:ascii="Roboto" w:eastAsia="Roboto" w:hAnsi="Roboto" w:cs="Roboto"/>
          <w:sz w:val="20"/>
          <w:szCs w:val="20"/>
        </w:rPr>
        <w:t>M$ et 941,7</w:t>
      </w:r>
      <w:r w:rsidR="00793998">
        <w:rPr>
          <w:rFonts w:ascii="Roboto" w:eastAsia="Roboto" w:hAnsi="Roboto" w:cs="Roboto"/>
          <w:sz w:val="20"/>
          <w:szCs w:val="20"/>
        </w:rPr>
        <w:t> </w:t>
      </w:r>
      <w:r>
        <w:rPr>
          <w:rFonts w:ascii="Roboto" w:eastAsia="Roboto" w:hAnsi="Roboto" w:cs="Roboto"/>
          <w:sz w:val="20"/>
          <w:szCs w:val="20"/>
        </w:rPr>
        <w:t>M$ annuellement, ces impacts étant par ailleurs estimés à près de 14 milliards de dollars à l’échelle du Québec</w:t>
      </w:r>
      <w:r w:rsidR="002537A0">
        <w:rPr>
          <w:rStyle w:val="Appelnotedebasdep"/>
          <w:rFonts w:ascii="Roboto" w:eastAsia="Roboto" w:hAnsi="Roboto" w:cs="Roboto"/>
          <w:sz w:val="20"/>
          <w:szCs w:val="20"/>
        </w:rPr>
        <w:footnoteReference w:id="1"/>
      </w:r>
      <w:r w:rsidR="00793998">
        <w:rPr>
          <w:rFonts w:ascii="Roboto" w:eastAsia="Roboto" w:hAnsi="Roboto" w:cs="Roboto"/>
          <w:sz w:val="20"/>
          <w:szCs w:val="20"/>
        </w:rPr>
        <w:t> </w:t>
      </w:r>
      <w:r>
        <w:rPr>
          <w:rFonts w:ascii="Roboto" w:eastAsia="Roboto" w:hAnsi="Roboto" w:cs="Roboto"/>
          <w:sz w:val="20"/>
          <w:szCs w:val="20"/>
        </w:rPr>
        <w:t>;</w:t>
      </w:r>
    </w:p>
    <w:p w14:paraId="0F11809C" w14:textId="164EBEFB" w:rsidR="004D173C" w:rsidRDefault="00000000">
      <w:pPr>
        <w:spacing w:before="120" w:after="60"/>
        <w:ind w:right="181"/>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les conséquences du décrochage scolaire sont lourdes pour les individus</w:t>
      </w:r>
      <w:r w:rsidR="00793998">
        <w:rPr>
          <w:rFonts w:ascii="Roboto" w:eastAsia="Roboto" w:hAnsi="Roboto" w:cs="Roboto"/>
          <w:sz w:val="20"/>
          <w:szCs w:val="20"/>
        </w:rPr>
        <w:t> </w:t>
      </w:r>
      <w:r>
        <w:rPr>
          <w:rFonts w:ascii="Roboto" w:eastAsia="Roboto" w:hAnsi="Roboto" w:cs="Roboto"/>
          <w:sz w:val="20"/>
          <w:szCs w:val="20"/>
        </w:rPr>
        <w:t>;</w:t>
      </w:r>
    </w:p>
    <w:p w14:paraId="2D7F8AA2" w14:textId="77777777" w:rsidR="004D173C" w:rsidRDefault="00000000">
      <w:pPr>
        <w:spacing w:before="120" w:after="60"/>
        <w:ind w:right="181"/>
        <w:jc w:val="both"/>
        <w:rPr>
          <w:rFonts w:ascii="Roboto" w:eastAsia="Roboto" w:hAnsi="Roboto" w:cs="Roboto"/>
          <w:b/>
          <w:sz w:val="20"/>
          <w:szCs w:val="20"/>
        </w:rPr>
      </w:pPr>
      <w:r>
        <w:rPr>
          <w:rFonts w:ascii="Roboto" w:eastAsia="Roboto" w:hAnsi="Roboto" w:cs="Roboto"/>
          <w:b/>
          <w:sz w:val="20"/>
          <w:szCs w:val="20"/>
        </w:rPr>
        <w:t>CONSIDÉRANT</w:t>
      </w:r>
      <w:r>
        <w:rPr>
          <w:rFonts w:ascii="Roboto" w:eastAsia="Roboto" w:hAnsi="Roboto" w:cs="Roboto"/>
          <w:sz w:val="20"/>
          <w:szCs w:val="20"/>
        </w:rPr>
        <w:t xml:space="preserve"> </w:t>
      </w:r>
      <w:r>
        <w:rPr>
          <w:rFonts w:ascii="Roboto" w:eastAsia="Roboto" w:hAnsi="Roboto" w:cs="Roboto"/>
          <w:b/>
          <w:sz w:val="20"/>
          <w:szCs w:val="20"/>
        </w:rPr>
        <w:t>QU’</w:t>
      </w:r>
      <w:r>
        <w:rPr>
          <w:rFonts w:ascii="Roboto" w:eastAsia="Roboto" w:hAnsi="Roboto" w:cs="Roboto"/>
          <w:sz w:val="20"/>
          <w:szCs w:val="20"/>
        </w:rPr>
        <w:t>une décrocheuse ou un décrocheur :</w:t>
      </w:r>
    </w:p>
    <w:p w14:paraId="10F637E7" w14:textId="77777777" w:rsidR="004D173C" w:rsidRDefault="004D173C">
      <w:pPr>
        <w:spacing w:before="120" w:after="60"/>
        <w:ind w:right="181"/>
        <w:jc w:val="both"/>
        <w:rPr>
          <w:rFonts w:ascii="Roboto" w:eastAsia="Roboto" w:hAnsi="Roboto" w:cs="Roboto"/>
          <w:b/>
          <w:sz w:val="20"/>
          <w:szCs w:val="20"/>
        </w:rPr>
      </w:pPr>
    </w:p>
    <w:p w14:paraId="50CB6498" w14:textId="489C1145" w:rsidR="004D173C" w:rsidRDefault="00000000" w:rsidP="001650FE">
      <w:pPr>
        <w:numPr>
          <w:ilvl w:val="0"/>
          <w:numId w:val="1"/>
        </w:numPr>
        <w:pBdr>
          <w:top w:val="nil"/>
          <w:left w:val="nil"/>
          <w:bottom w:val="nil"/>
          <w:right w:val="nil"/>
          <w:between w:val="nil"/>
        </w:pBdr>
        <w:spacing w:after="60"/>
        <w:ind w:left="714" w:right="181" w:hanging="357"/>
        <w:jc w:val="both"/>
        <w:rPr>
          <w:rFonts w:ascii="Roboto" w:eastAsia="Roboto" w:hAnsi="Roboto" w:cs="Roboto"/>
          <w:color w:val="000000"/>
          <w:sz w:val="20"/>
          <w:szCs w:val="20"/>
        </w:rPr>
      </w:pPr>
      <w:r>
        <w:rPr>
          <w:rFonts w:ascii="Roboto" w:eastAsia="Roboto" w:hAnsi="Roboto" w:cs="Roboto"/>
          <w:color w:val="000000"/>
          <w:sz w:val="20"/>
          <w:szCs w:val="20"/>
        </w:rPr>
        <w:t xml:space="preserve">Gagne entre </w:t>
      </w:r>
      <w:r>
        <w:rPr>
          <w:rFonts w:ascii="Roboto" w:eastAsia="Roboto" w:hAnsi="Roboto" w:cs="Roboto"/>
          <w:color w:val="000000"/>
          <w:sz w:val="20"/>
          <w:szCs w:val="20"/>
          <w:highlight w:val="white"/>
        </w:rPr>
        <w:t>8</w:t>
      </w:r>
      <w:r w:rsidR="00793998">
        <w:rPr>
          <w:rFonts w:ascii="Roboto" w:eastAsia="Roboto" w:hAnsi="Roboto" w:cs="Roboto"/>
          <w:color w:val="000000"/>
          <w:sz w:val="20"/>
          <w:szCs w:val="20"/>
          <w:highlight w:val="white"/>
        </w:rPr>
        <w:t> </w:t>
      </w:r>
      <w:r>
        <w:rPr>
          <w:rFonts w:ascii="Roboto" w:eastAsia="Roboto" w:hAnsi="Roboto" w:cs="Roboto"/>
          <w:color w:val="000000"/>
          <w:sz w:val="20"/>
          <w:szCs w:val="20"/>
          <w:highlight w:val="white"/>
        </w:rPr>
        <w:t>704</w:t>
      </w:r>
      <w:r w:rsidR="00793998">
        <w:rPr>
          <w:rFonts w:ascii="Roboto" w:eastAsia="Roboto" w:hAnsi="Roboto" w:cs="Roboto"/>
          <w:color w:val="000000"/>
          <w:sz w:val="20"/>
          <w:szCs w:val="20"/>
          <w:highlight w:val="white"/>
        </w:rPr>
        <w:t> </w:t>
      </w:r>
      <w:r>
        <w:rPr>
          <w:rFonts w:ascii="Roboto" w:eastAsia="Roboto" w:hAnsi="Roboto" w:cs="Roboto"/>
          <w:color w:val="000000"/>
          <w:sz w:val="20"/>
          <w:szCs w:val="20"/>
          <w:highlight w:val="white"/>
        </w:rPr>
        <w:t>$ et 19</w:t>
      </w:r>
      <w:r w:rsidR="00793998">
        <w:rPr>
          <w:rFonts w:ascii="Roboto" w:eastAsia="Roboto" w:hAnsi="Roboto" w:cs="Roboto"/>
          <w:color w:val="000000"/>
          <w:sz w:val="20"/>
          <w:szCs w:val="20"/>
          <w:highlight w:val="white"/>
        </w:rPr>
        <w:t> </w:t>
      </w:r>
      <w:r>
        <w:rPr>
          <w:rFonts w:ascii="Roboto" w:eastAsia="Roboto" w:hAnsi="Roboto" w:cs="Roboto"/>
          <w:color w:val="000000"/>
          <w:sz w:val="20"/>
          <w:szCs w:val="20"/>
          <w:highlight w:val="white"/>
        </w:rPr>
        <w:t>726</w:t>
      </w:r>
      <w:r w:rsidR="00793998">
        <w:rPr>
          <w:rFonts w:ascii="Roboto" w:eastAsia="Roboto" w:hAnsi="Roboto" w:cs="Roboto"/>
          <w:color w:val="000000"/>
          <w:sz w:val="20"/>
          <w:szCs w:val="20"/>
          <w:highlight w:val="white"/>
        </w:rPr>
        <w:t> </w:t>
      </w:r>
      <w:r>
        <w:rPr>
          <w:rFonts w:ascii="Roboto" w:eastAsia="Roboto" w:hAnsi="Roboto" w:cs="Roboto"/>
          <w:color w:val="000000"/>
          <w:sz w:val="20"/>
          <w:szCs w:val="20"/>
          <w:highlight w:val="white"/>
        </w:rPr>
        <w:t>$ de moins annuellement</w:t>
      </w:r>
      <w:r>
        <w:rPr>
          <w:rFonts w:ascii="Roboto" w:eastAsia="Roboto" w:hAnsi="Roboto" w:cs="Roboto"/>
          <w:color w:val="000000"/>
          <w:sz w:val="20"/>
          <w:szCs w:val="20"/>
        </w:rPr>
        <w:t xml:space="preserve"> qu’une diplômée ou un diplômé, soit entre 524</w:t>
      </w:r>
      <w:r w:rsidR="00793998">
        <w:rPr>
          <w:rFonts w:ascii="Roboto" w:eastAsia="Roboto" w:hAnsi="Roboto" w:cs="Roboto"/>
          <w:color w:val="000000"/>
          <w:sz w:val="20"/>
          <w:szCs w:val="20"/>
        </w:rPr>
        <w:t> </w:t>
      </w:r>
      <w:r>
        <w:rPr>
          <w:rFonts w:ascii="Roboto" w:eastAsia="Roboto" w:hAnsi="Roboto" w:cs="Roboto"/>
          <w:color w:val="000000"/>
          <w:sz w:val="20"/>
          <w:szCs w:val="20"/>
        </w:rPr>
        <w:t>560 $ et 1</w:t>
      </w:r>
      <w:r w:rsidR="00793998">
        <w:rPr>
          <w:rFonts w:ascii="Roboto" w:eastAsia="Roboto" w:hAnsi="Roboto" w:cs="Roboto"/>
          <w:color w:val="000000"/>
          <w:sz w:val="20"/>
          <w:szCs w:val="20"/>
        </w:rPr>
        <w:t> 226 </w:t>
      </w:r>
      <w:r>
        <w:rPr>
          <w:rFonts w:ascii="Roboto" w:eastAsia="Roboto" w:hAnsi="Roboto" w:cs="Roboto"/>
          <w:color w:val="000000"/>
          <w:sz w:val="20"/>
          <w:szCs w:val="20"/>
        </w:rPr>
        <w:t>039 $ de moins durant l’ensemble de sa carrière</w:t>
      </w:r>
      <w:r w:rsidR="00793998">
        <w:rPr>
          <w:rFonts w:ascii="Roboto" w:eastAsia="Roboto" w:hAnsi="Roboto" w:cs="Roboto"/>
          <w:color w:val="000000"/>
          <w:sz w:val="20"/>
          <w:szCs w:val="20"/>
        </w:rPr>
        <w:t> </w:t>
      </w:r>
      <w:r>
        <w:rPr>
          <w:rFonts w:ascii="Roboto" w:eastAsia="Roboto" w:hAnsi="Roboto" w:cs="Roboto"/>
          <w:color w:val="000000"/>
          <w:sz w:val="20"/>
          <w:szCs w:val="20"/>
        </w:rPr>
        <w:t>;</w:t>
      </w:r>
    </w:p>
    <w:p w14:paraId="25DF0698" w14:textId="749B5788" w:rsidR="004D173C" w:rsidRDefault="00000000" w:rsidP="005D2E52">
      <w:pPr>
        <w:numPr>
          <w:ilvl w:val="0"/>
          <w:numId w:val="1"/>
        </w:numPr>
        <w:pBdr>
          <w:top w:val="nil"/>
          <w:left w:val="nil"/>
          <w:bottom w:val="nil"/>
          <w:right w:val="nil"/>
          <w:between w:val="nil"/>
        </w:pBdr>
        <w:spacing w:after="60"/>
        <w:ind w:left="714" w:right="181" w:hanging="357"/>
        <w:rPr>
          <w:rFonts w:ascii="Roboto" w:eastAsia="Roboto" w:hAnsi="Roboto" w:cs="Roboto"/>
          <w:color w:val="000000"/>
          <w:sz w:val="20"/>
          <w:szCs w:val="20"/>
        </w:rPr>
      </w:pPr>
      <w:r>
        <w:rPr>
          <w:rFonts w:ascii="Roboto" w:eastAsia="Roboto" w:hAnsi="Roboto" w:cs="Roboto"/>
          <w:color w:val="000000"/>
          <w:sz w:val="20"/>
          <w:szCs w:val="20"/>
        </w:rPr>
        <w:t>Prive</w:t>
      </w:r>
      <w:r w:rsidR="005D2E52">
        <w:rPr>
          <w:rFonts w:ascii="Roboto" w:eastAsia="Roboto" w:hAnsi="Roboto" w:cs="Roboto"/>
          <w:color w:val="000000"/>
          <w:sz w:val="20"/>
          <w:szCs w:val="20"/>
        </w:rPr>
        <w:t xml:space="preserve"> </w:t>
      </w:r>
      <w:r>
        <w:rPr>
          <w:rFonts w:ascii="Roboto" w:eastAsia="Roboto" w:hAnsi="Roboto" w:cs="Roboto"/>
          <w:color w:val="000000"/>
          <w:sz w:val="20"/>
          <w:szCs w:val="20"/>
        </w:rPr>
        <w:t xml:space="preserve">la Mauricie de revenus </w:t>
      </w:r>
      <w:r w:rsidR="005D2E52">
        <w:rPr>
          <w:rFonts w:ascii="Roboto" w:eastAsia="Roboto" w:hAnsi="Roboto" w:cs="Roboto"/>
          <w:color w:val="000000"/>
          <w:sz w:val="20"/>
          <w:szCs w:val="20"/>
        </w:rPr>
        <w:t xml:space="preserve">annuels </w:t>
      </w:r>
      <w:r>
        <w:rPr>
          <w:rFonts w:ascii="Roboto" w:eastAsia="Roboto" w:hAnsi="Roboto" w:cs="Roboto"/>
          <w:color w:val="000000"/>
          <w:sz w:val="20"/>
          <w:szCs w:val="20"/>
        </w:rPr>
        <w:t>variant entre 200,1</w:t>
      </w:r>
      <w:r w:rsidR="00793998">
        <w:rPr>
          <w:rFonts w:ascii="Roboto" w:eastAsia="Roboto" w:hAnsi="Roboto" w:cs="Roboto"/>
          <w:color w:val="000000"/>
          <w:sz w:val="20"/>
          <w:szCs w:val="20"/>
        </w:rPr>
        <w:t> </w:t>
      </w:r>
      <w:r>
        <w:rPr>
          <w:rFonts w:ascii="Roboto" w:eastAsia="Roboto" w:hAnsi="Roboto" w:cs="Roboto"/>
          <w:color w:val="000000"/>
          <w:sz w:val="20"/>
          <w:szCs w:val="20"/>
        </w:rPr>
        <w:t xml:space="preserve">millions </w:t>
      </w:r>
      <w:r w:rsidR="00793998">
        <w:rPr>
          <w:rFonts w:ascii="Roboto" w:eastAsia="Roboto" w:hAnsi="Roboto" w:cs="Roboto"/>
          <w:color w:val="000000"/>
          <w:sz w:val="20"/>
          <w:szCs w:val="20"/>
        </w:rPr>
        <w:t>et</w:t>
      </w:r>
      <w:r>
        <w:rPr>
          <w:rFonts w:ascii="Roboto" w:eastAsia="Roboto" w:hAnsi="Roboto" w:cs="Roboto"/>
          <w:color w:val="000000"/>
          <w:sz w:val="20"/>
          <w:szCs w:val="20"/>
        </w:rPr>
        <w:t xml:space="preserve"> 475, 3</w:t>
      </w:r>
      <w:r w:rsidR="00793998">
        <w:rPr>
          <w:rFonts w:ascii="Roboto" w:eastAsia="Roboto" w:hAnsi="Roboto" w:cs="Roboto"/>
          <w:color w:val="000000"/>
          <w:sz w:val="20"/>
          <w:szCs w:val="20"/>
        </w:rPr>
        <w:t> </w:t>
      </w:r>
      <w:r>
        <w:rPr>
          <w:rFonts w:ascii="Roboto" w:eastAsia="Roboto" w:hAnsi="Roboto" w:cs="Roboto"/>
          <w:color w:val="000000"/>
          <w:sz w:val="20"/>
          <w:szCs w:val="20"/>
        </w:rPr>
        <w:t>millions de dollars</w:t>
      </w:r>
      <w:r w:rsidR="003B743F">
        <w:rPr>
          <w:rFonts w:ascii="Roboto" w:eastAsia="Roboto" w:hAnsi="Roboto" w:cs="Roboto"/>
          <w:color w:val="000000"/>
          <w:sz w:val="20"/>
          <w:szCs w:val="20"/>
        </w:rPr>
        <w:t> </w:t>
      </w:r>
      <w:r>
        <w:rPr>
          <w:rFonts w:ascii="Roboto" w:eastAsia="Roboto" w:hAnsi="Roboto" w:cs="Roboto"/>
          <w:color w:val="000000"/>
          <w:sz w:val="20"/>
          <w:szCs w:val="20"/>
        </w:rPr>
        <w:t>;</w:t>
      </w:r>
    </w:p>
    <w:p w14:paraId="780CB3DB" w14:textId="4EB9F6F7" w:rsidR="004D173C" w:rsidRDefault="00000000" w:rsidP="001650FE">
      <w:pPr>
        <w:numPr>
          <w:ilvl w:val="0"/>
          <w:numId w:val="1"/>
        </w:numPr>
        <w:pBdr>
          <w:top w:val="nil"/>
          <w:left w:val="nil"/>
          <w:bottom w:val="nil"/>
          <w:right w:val="nil"/>
          <w:between w:val="nil"/>
        </w:pBdr>
        <w:spacing w:after="60"/>
        <w:ind w:left="714" w:right="181" w:hanging="357"/>
        <w:jc w:val="both"/>
        <w:rPr>
          <w:rFonts w:ascii="Roboto" w:eastAsia="Roboto" w:hAnsi="Roboto" w:cs="Roboto"/>
          <w:color w:val="000000"/>
          <w:sz w:val="20"/>
          <w:szCs w:val="20"/>
        </w:rPr>
      </w:pPr>
      <w:r>
        <w:rPr>
          <w:rFonts w:ascii="Roboto" w:eastAsia="Roboto" w:hAnsi="Roboto" w:cs="Roboto"/>
          <w:color w:val="000000"/>
          <w:sz w:val="20"/>
          <w:szCs w:val="20"/>
        </w:rPr>
        <w:t>Augmente les coûts liés à l’assurance-emploi en raison de son plus fort taux de chômage. Cela représente 3</w:t>
      </w:r>
      <w:r w:rsidR="00793998">
        <w:rPr>
          <w:rFonts w:ascii="Roboto" w:eastAsia="Roboto" w:hAnsi="Roboto" w:cs="Roboto"/>
          <w:color w:val="000000"/>
          <w:sz w:val="20"/>
          <w:szCs w:val="20"/>
        </w:rPr>
        <w:t> </w:t>
      </w:r>
      <w:r>
        <w:rPr>
          <w:rFonts w:ascii="Roboto" w:eastAsia="Roboto" w:hAnsi="Roboto" w:cs="Roboto"/>
          <w:color w:val="000000"/>
          <w:sz w:val="20"/>
          <w:szCs w:val="20"/>
        </w:rPr>
        <w:t>915</w:t>
      </w:r>
      <w:r w:rsidR="00793998">
        <w:rPr>
          <w:rFonts w:ascii="Roboto" w:eastAsia="Roboto" w:hAnsi="Roboto" w:cs="Roboto"/>
          <w:color w:val="000000"/>
          <w:sz w:val="20"/>
          <w:szCs w:val="20"/>
        </w:rPr>
        <w:t> </w:t>
      </w:r>
      <w:r>
        <w:rPr>
          <w:rFonts w:ascii="Roboto" w:eastAsia="Roboto" w:hAnsi="Roboto" w:cs="Roboto"/>
          <w:color w:val="000000"/>
          <w:sz w:val="20"/>
          <w:szCs w:val="20"/>
        </w:rPr>
        <w:t>$</w:t>
      </w:r>
      <w:r w:rsidR="005D2E52">
        <w:rPr>
          <w:rFonts w:ascii="Roboto" w:eastAsia="Roboto" w:hAnsi="Roboto" w:cs="Roboto"/>
          <w:color w:val="000000"/>
          <w:sz w:val="20"/>
          <w:szCs w:val="20"/>
        </w:rPr>
        <w:t>/</w:t>
      </w:r>
      <w:r>
        <w:rPr>
          <w:rFonts w:ascii="Roboto" w:eastAsia="Roboto" w:hAnsi="Roboto" w:cs="Roboto"/>
          <w:color w:val="000000"/>
          <w:sz w:val="20"/>
          <w:szCs w:val="20"/>
        </w:rPr>
        <w:t>individu</w:t>
      </w:r>
      <w:r w:rsidR="005D2E52">
        <w:rPr>
          <w:rFonts w:ascii="Roboto" w:eastAsia="Roboto" w:hAnsi="Roboto" w:cs="Roboto"/>
          <w:color w:val="000000"/>
          <w:sz w:val="20"/>
          <w:szCs w:val="20"/>
        </w:rPr>
        <w:t xml:space="preserve"> soit </w:t>
      </w:r>
      <w:r>
        <w:rPr>
          <w:rFonts w:ascii="Roboto" w:eastAsia="Roboto" w:hAnsi="Roboto" w:cs="Roboto"/>
          <w:color w:val="000000"/>
          <w:sz w:val="20"/>
          <w:szCs w:val="20"/>
        </w:rPr>
        <w:t>un total de 98,5 millions de dollars </w:t>
      </w:r>
      <w:r w:rsidR="005D2E52">
        <w:rPr>
          <w:rFonts w:ascii="Roboto" w:eastAsia="Roboto" w:hAnsi="Roboto" w:cs="Roboto"/>
          <w:color w:val="000000"/>
          <w:sz w:val="20"/>
          <w:szCs w:val="20"/>
        </w:rPr>
        <w:t>par année</w:t>
      </w:r>
      <w:r w:rsidR="004B65BF">
        <w:rPr>
          <w:rFonts w:ascii="Roboto" w:eastAsia="Roboto" w:hAnsi="Roboto" w:cs="Roboto"/>
          <w:color w:val="000000"/>
          <w:sz w:val="20"/>
          <w:szCs w:val="20"/>
        </w:rPr>
        <w:t xml:space="preserve"> en Mauricie</w:t>
      </w:r>
      <w:r w:rsidR="00793998">
        <w:rPr>
          <w:rFonts w:ascii="Roboto" w:eastAsia="Roboto" w:hAnsi="Roboto" w:cs="Roboto"/>
          <w:color w:val="000000"/>
          <w:sz w:val="20"/>
          <w:szCs w:val="20"/>
        </w:rPr>
        <w:t> </w:t>
      </w:r>
      <w:r>
        <w:rPr>
          <w:rFonts w:ascii="Roboto" w:eastAsia="Roboto" w:hAnsi="Roboto" w:cs="Roboto"/>
          <w:color w:val="000000"/>
          <w:sz w:val="20"/>
          <w:szCs w:val="20"/>
        </w:rPr>
        <w:t>;</w:t>
      </w:r>
    </w:p>
    <w:p w14:paraId="1A5CD312" w14:textId="6875DC28" w:rsidR="004D173C" w:rsidRDefault="00000000" w:rsidP="001650FE">
      <w:pPr>
        <w:numPr>
          <w:ilvl w:val="0"/>
          <w:numId w:val="1"/>
        </w:numPr>
        <w:pBdr>
          <w:top w:val="nil"/>
          <w:left w:val="nil"/>
          <w:bottom w:val="nil"/>
          <w:right w:val="nil"/>
          <w:between w:val="nil"/>
        </w:pBdr>
        <w:spacing w:after="60"/>
        <w:ind w:left="714" w:right="181" w:hanging="357"/>
        <w:jc w:val="both"/>
        <w:rPr>
          <w:rFonts w:ascii="Roboto" w:eastAsia="Roboto" w:hAnsi="Roboto" w:cs="Roboto"/>
          <w:color w:val="000000"/>
          <w:sz w:val="20"/>
          <w:szCs w:val="20"/>
        </w:rPr>
      </w:pPr>
      <w:r>
        <w:rPr>
          <w:rFonts w:ascii="Roboto" w:eastAsia="Roboto" w:hAnsi="Roboto" w:cs="Roboto"/>
          <w:color w:val="000000"/>
          <w:sz w:val="20"/>
          <w:szCs w:val="20"/>
        </w:rPr>
        <w:t>Est plus à risque de développer certains problèmes de santé physique et mentale, des</w:t>
      </w:r>
      <w:r w:rsidR="001D363C">
        <w:rPr>
          <w:rFonts w:ascii="Roboto" w:eastAsia="Roboto" w:hAnsi="Roboto" w:cs="Roboto"/>
          <w:color w:val="000000"/>
          <w:sz w:val="20"/>
          <w:szCs w:val="20"/>
        </w:rPr>
        <w:t xml:space="preserve"> </w:t>
      </w:r>
      <w:r>
        <w:rPr>
          <w:rFonts w:ascii="Roboto" w:eastAsia="Roboto" w:hAnsi="Roboto" w:cs="Roboto"/>
          <w:color w:val="000000"/>
          <w:sz w:val="20"/>
          <w:szCs w:val="20"/>
        </w:rPr>
        <w:t>comportements antisociaux, des problèmes de consommation et de dépendance</w:t>
      </w:r>
      <w:r w:rsidR="00793998">
        <w:rPr>
          <w:rFonts w:ascii="Roboto" w:eastAsia="Roboto" w:hAnsi="Roboto" w:cs="Roboto"/>
          <w:color w:val="000000"/>
          <w:sz w:val="20"/>
          <w:szCs w:val="20"/>
        </w:rPr>
        <w:t> </w:t>
      </w:r>
      <w:r>
        <w:rPr>
          <w:rFonts w:ascii="Roboto" w:eastAsia="Roboto" w:hAnsi="Roboto" w:cs="Roboto"/>
          <w:color w:val="000000"/>
          <w:sz w:val="20"/>
          <w:szCs w:val="20"/>
        </w:rPr>
        <w:t>;</w:t>
      </w:r>
    </w:p>
    <w:p w14:paraId="761A0C6A" w14:textId="77777777" w:rsidR="004D173C" w:rsidRDefault="004D173C">
      <w:pPr>
        <w:pBdr>
          <w:top w:val="nil"/>
          <w:left w:val="nil"/>
          <w:bottom w:val="nil"/>
          <w:right w:val="nil"/>
          <w:between w:val="nil"/>
        </w:pBdr>
        <w:spacing w:after="60"/>
        <w:ind w:left="714" w:right="181"/>
        <w:jc w:val="both"/>
        <w:rPr>
          <w:rFonts w:ascii="Roboto" w:eastAsia="Roboto" w:hAnsi="Roboto" w:cs="Roboto"/>
          <w:color w:val="000000"/>
          <w:sz w:val="20"/>
          <w:szCs w:val="20"/>
        </w:rPr>
      </w:pPr>
    </w:p>
    <w:p w14:paraId="605B2528" w14:textId="08C6FFEC" w:rsidR="004D173C" w:rsidRDefault="00000000" w:rsidP="001650FE">
      <w:pPr>
        <w:spacing w:before="120" w:after="120" w:line="276" w:lineRule="auto"/>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le travail de la TREM et des acteurs mobilisés pour la réussite des jeunes permet à la région d’économiser des millions de dollars annuellement en coûts sociaux</w:t>
      </w:r>
      <w:r w:rsidR="00793998">
        <w:rPr>
          <w:rFonts w:ascii="Roboto" w:eastAsia="Roboto" w:hAnsi="Roboto" w:cs="Roboto"/>
          <w:sz w:val="20"/>
          <w:szCs w:val="20"/>
        </w:rPr>
        <w:t> </w:t>
      </w:r>
      <w:r>
        <w:rPr>
          <w:rFonts w:ascii="Roboto" w:eastAsia="Roboto" w:hAnsi="Roboto" w:cs="Roboto"/>
          <w:sz w:val="20"/>
          <w:szCs w:val="20"/>
        </w:rPr>
        <w:t>;</w:t>
      </w:r>
    </w:p>
    <w:p w14:paraId="23AD6A0B" w14:textId="2BF1800B" w:rsidR="004D173C" w:rsidRDefault="00000000" w:rsidP="001650FE">
      <w:pPr>
        <w:spacing w:before="120" w:after="120" w:line="276" w:lineRule="auto"/>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les effets de la pandémie se font toujours sentir chez plusieurs élèves, ceux-ci accusant un retard scolaire qui s’est aggravé en raison des récentes grèves, retard qui risque d’entraîner une augmentation du taux de décrochage scolaire</w:t>
      </w:r>
      <w:r w:rsidR="00793998">
        <w:rPr>
          <w:rFonts w:ascii="Roboto" w:eastAsia="Roboto" w:hAnsi="Roboto" w:cs="Roboto"/>
          <w:sz w:val="20"/>
          <w:szCs w:val="20"/>
        </w:rPr>
        <w:t> </w:t>
      </w:r>
      <w:r>
        <w:rPr>
          <w:rFonts w:ascii="Roboto" w:eastAsia="Roboto" w:hAnsi="Roboto" w:cs="Roboto"/>
          <w:sz w:val="20"/>
          <w:szCs w:val="20"/>
        </w:rPr>
        <w:t>;</w:t>
      </w:r>
    </w:p>
    <w:p w14:paraId="4EC9DACC" w14:textId="5FE78341" w:rsidR="004D173C" w:rsidRDefault="00000000" w:rsidP="001650FE">
      <w:pPr>
        <w:spacing w:before="120" w:after="120" w:line="276" w:lineRule="auto"/>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la prévention du décrochage scolaire n’est pas une problématique</w:t>
      </w:r>
      <w:r w:rsidR="00793998">
        <w:rPr>
          <w:rFonts w:ascii="Roboto" w:eastAsia="Roboto" w:hAnsi="Roboto" w:cs="Roboto"/>
          <w:sz w:val="20"/>
          <w:szCs w:val="20"/>
        </w:rPr>
        <w:t xml:space="preserve"> qui</w:t>
      </w:r>
      <w:r>
        <w:rPr>
          <w:rFonts w:ascii="Roboto" w:eastAsia="Roboto" w:hAnsi="Roboto" w:cs="Roboto"/>
          <w:sz w:val="20"/>
          <w:szCs w:val="20"/>
        </w:rPr>
        <w:t xml:space="preserve"> concern</w:t>
      </w:r>
      <w:r w:rsidR="00793998">
        <w:rPr>
          <w:rFonts w:ascii="Roboto" w:eastAsia="Roboto" w:hAnsi="Roboto" w:cs="Roboto"/>
          <w:sz w:val="20"/>
          <w:szCs w:val="20"/>
        </w:rPr>
        <w:t xml:space="preserve">e </w:t>
      </w:r>
      <w:r>
        <w:rPr>
          <w:rFonts w:ascii="Roboto" w:eastAsia="Roboto" w:hAnsi="Roboto" w:cs="Roboto"/>
          <w:sz w:val="20"/>
          <w:szCs w:val="20"/>
        </w:rPr>
        <w:t>exclusivement le monde scolaire, mais bien un enjeu social dont il faut se préoccuper collectivement, et ce, dès la petite enfance jusqu’à l’obtention par le jeune d’un diplôme qualifiant pour l’emploi, peu importe l’ordre d’enseignement</w:t>
      </w:r>
      <w:r w:rsidR="00793998">
        <w:rPr>
          <w:rFonts w:ascii="Roboto" w:eastAsia="Roboto" w:hAnsi="Roboto" w:cs="Roboto"/>
          <w:sz w:val="20"/>
          <w:szCs w:val="20"/>
        </w:rPr>
        <w:t> </w:t>
      </w:r>
      <w:r>
        <w:rPr>
          <w:rFonts w:ascii="Roboto" w:eastAsia="Roboto" w:hAnsi="Roboto" w:cs="Roboto"/>
          <w:sz w:val="20"/>
          <w:szCs w:val="20"/>
        </w:rPr>
        <w:t xml:space="preserve">; </w:t>
      </w:r>
    </w:p>
    <w:p w14:paraId="30DBA3CB" w14:textId="77A7E4A6" w:rsidR="004D173C" w:rsidRDefault="00000000" w:rsidP="001650FE">
      <w:pPr>
        <w:spacing w:before="120" w:after="120" w:line="276" w:lineRule="auto"/>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la Mauricie affiche un taux de décrochage p</w:t>
      </w:r>
      <w:r>
        <w:rPr>
          <w:rFonts w:ascii="Roboto" w:eastAsia="Roboto" w:hAnsi="Roboto" w:cs="Roboto"/>
          <w:sz w:val="20"/>
          <w:szCs w:val="20"/>
          <w:highlight w:val="white"/>
        </w:rPr>
        <w:t xml:space="preserve">armi les plus élevés de la province </w:t>
      </w:r>
      <w:r w:rsidR="004B65BF">
        <w:rPr>
          <w:rFonts w:ascii="Roboto" w:eastAsia="Roboto" w:hAnsi="Roboto" w:cs="Roboto"/>
          <w:sz w:val="20"/>
          <w:szCs w:val="20"/>
          <w:highlight w:val="white"/>
        </w:rPr>
        <w:t>soit de</w:t>
      </w:r>
      <w:r>
        <w:rPr>
          <w:rFonts w:ascii="Roboto" w:eastAsia="Roboto" w:hAnsi="Roboto" w:cs="Roboto"/>
          <w:sz w:val="20"/>
          <w:szCs w:val="20"/>
          <w:highlight w:val="white"/>
        </w:rPr>
        <w:t xml:space="preserve"> 15,9</w:t>
      </w:r>
      <w:r w:rsidR="00793998">
        <w:rPr>
          <w:rFonts w:ascii="Roboto" w:eastAsia="Roboto" w:hAnsi="Roboto" w:cs="Roboto"/>
          <w:sz w:val="20"/>
          <w:szCs w:val="20"/>
          <w:highlight w:val="white"/>
        </w:rPr>
        <w:t> </w:t>
      </w:r>
      <w:r>
        <w:rPr>
          <w:rFonts w:ascii="Roboto" w:eastAsia="Roboto" w:hAnsi="Roboto" w:cs="Roboto"/>
          <w:sz w:val="20"/>
          <w:szCs w:val="20"/>
          <w:highlight w:val="white"/>
        </w:rPr>
        <w:t>% comparativement à une moyenne de 13,5</w:t>
      </w:r>
      <w:r w:rsidR="00793998">
        <w:rPr>
          <w:rFonts w:ascii="Roboto" w:eastAsia="Roboto" w:hAnsi="Roboto" w:cs="Roboto"/>
          <w:sz w:val="20"/>
          <w:szCs w:val="20"/>
          <w:highlight w:val="white"/>
        </w:rPr>
        <w:t> </w:t>
      </w:r>
      <w:r>
        <w:rPr>
          <w:rFonts w:ascii="Roboto" w:eastAsia="Roboto" w:hAnsi="Roboto" w:cs="Roboto"/>
          <w:sz w:val="20"/>
          <w:szCs w:val="20"/>
          <w:highlight w:val="white"/>
        </w:rPr>
        <w:t>% pour l</w:t>
      </w:r>
      <w:r w:rsidR="00793998">
        <w:rPr>
          <w:rFonts w:ascii="Roboto" w:eastAsia="Roboto" w:hAnsi="Roboto" w:cs="Roboto"/>
          <w:sz w:val="20"/>
          <w:szCs w:val="20"/>
          <w:highlight w:val="white"/>
        </w:rPr>
        <w:t>’</w:t>
      </w:r>
      <w:r>
        <w:rPr>
          <w:rFonts w:ascii="Roboto" w:eastAsia="Roboto" w:hAnsi="Roboto" w:cs="Roboto"/>
          <w:sz w:val="20"/>
          <w:szCs w:val="20"/>
          <w:highlight w:val="white"/>
        </w:rPr>
        <w:t>ensemble du Québec</w:t>
      </w:r>
      <w:r w:rsidR="00793998">
        <w:rPr>
          <w:rFonts w:ascii="Roboto" w:eastAsia="Roboto" w:hAnsi="Roboto" w:cs="Roboto"/>
          <w:sz w:val="20"/>
          <w:szCs w:val="20"/>
          <w:highlight w:val="white"/>
        </w:rPr>
        <w:t> </w:t>
      </w:r>
      <w:r>
        <w:rPr>
          <w:rFonts w:ascii="Roboto" w:eastAsia="Roboto" w:hAnsi="Roboto" w:cs="Roboto"/>
          <w:sz w:val="20"/>
          <w:szCs w:val="20"/>
        </w:rPr>
        <w:t>;</w:t>
      </w:r>
    </w:p>
    <w:p w14:paraId="75277ADC" w14:textId="09773B81" w:rsidR="004D173C" w:rsidRDefault="00000000" w:rsidP="001650FE">
      <w:pPr>
        <w:spacing w:before="120" w:after="120" w:line="276" w:lineRule="auto"/>
        <w:jc w:val="both"/>
        <w:rPr>
          <w:rFonts w:ascii="Roboto" w:eastAsia="Roboto" w:hAnsi="Roboto" w:cs="Roboto"/>
          <w:sz w:val="20"/>
          <w:szCs w:val="20"/>
        </w:rPr>
      </w:pPr>
      <w:r>
        <w:rPr>
          <w:rFonts w:ascii="Roboto" w:eastAsia="Roboto" w:hAnsi="Roboto" w:cs="Roboto"/>
          <w:b/>
          <w:sz w:val="20"/>
          <w:szCs w:val="20"/>
        </w:rPr>
        <w:t>CONSIDÉRANT QUE</w:t>
      </w:r>
      <w:r>
        <w:rPr>
          <w:rFonts w:ascii="Roboto" w:eastAsia="Roboto" w:hAnsi="Roboto" w:cs="Roboto"/>
          <w:sz w:val="20"/>
          <w:szCs w:val="20"/>
        </w:rPr>
        <w:t xml:space="preserve"> la TREM organise, du </w:t>
      </w:r>
      <w:r>
        <w:rPr>
          <w:rFonts w:ascii="Roboto" w:eastAsia="Roboto" w:hAnsi="Roboto" w:cs="Roboto"/>
          <w:b/>
          <w:sz w:val="20"/>
          <w:szCs w:val="20"/>
        </w:rPr>
        <w:t>1</w:t>
      </w:r>
      <w:r w:rsidR="001D363C">
        <w:rPr>
          <w:rFonts w:ascii="Roboto" w:eastAsia="Roboto" w:hAnsi="Roboto" w:cs="Roboto"/>
          <w:b/>
          <w:sz w:val="20"/>
          <w:szCs w:val="20"/>
        </w:rPr>
        <w:t>0</w:t>
      </w:r>
      <w:r>
        <w:rPr>
          <w:rFonts w:ascii="Roboto" w:eastAsia="Roboto" w:hAnsi="Roboto" w:cs="Roboto"/>
          <w:b/>
          <w:sz w:val="20"/>
          <w:szCs w:val="20"/>
        </w:rPr>
        <w:t xml:space="preserve"> au 1</w:t>
      </w:r>
      <w:r w:rsidR="001D363C">
        <w:rPr>
          <w:rFonts w:ascii="Roboto" w:eastAsia="Roboto" w:hAnsi="Roboto" w:cs="Roboto"/>
          <w:b/>
          <w:sz w:val="20"/>
          <w:szCs w:val="20"/>
        </w:rPr>
        <w:t>4</w:t>
      </w:r>
      <w:r w:rsidR="00793998">
        <w:rPr>
          <w:rFonts w:ascii="Roboto" w:eastAsia="Roboto" w:hAnsi="Roboto" w:cs="Roboto"/>
          <w:b/>
          <w:sz w:val="20"/>
          <w:szCs w:val="20"/>
        </w:rPr>
        <w:t> </w:t>
      </w:r>
      <w:r>
        <w:rPr>
          <w:rFonts w:ascii="Roboto" w:eastAsia="Roboto" w:hAnsi="Roboto" w:cs="Roboto"/>
          <w:b/>
          <w:sz w:val="20"/>
          <w:szCs w:val="20"/>
        </w:rPr>
        <w:t>février 202</w:t>
      </w:r>
      <w:r w:rsidR="001D363C">
        <w:rPr>
          <w:rFonts w:ascii="Roboto" w:eastAsia="Roboto" w:hAnsi="Roboto" w:cs="Roboto"/>
          <w:b/>
          <w:sz w:val="20"/>
          <w:szCs w:val="20"/>
        </w:rPr>
        <w:t>5</w:t>
      </w:r>
      <w:r>
        <w:rPr>
          <w:rFonts w:ascii="Roboto" w:eastAsia="Roboto" w:hAnsi="Roboto" w:cs="Roboto"/>
          <w:sz w:val="20"/>
          <w:szCs w:val="20"/>
        </w:rPr>
        <w:t xml:space="preserve">, de concert avec le </w:t>
      </w:r>
      <w:r>
        <w:rPr>
          <w:rFonts w:ascii="Roboto" w:eastAsia="Roboto" w:hAnsi="Roboto" w:cs="Roboto"/>
          <w:i/>
          <w:sz w:val="20"/>
          <w:szCs w:val="20"/>
        </w:rPr>
        <w:t>Réseau québécois pour la réussite éducative</w:t>
      </w:r>
      <w:r>
        <w:rPr>
          <w:rFonts w:ascii="Roboto" w:eastAsia="Roboto" w:hAnsi="Roboto" w:cs="Roboto"/>
          <w:sz w:val="20"/>
          <w:szCs w:val="20"/>
        </w:rPr>
        <w:t xml:space="preserve">, les Journées de la persévérance scolaire en Mauricie sous le thème </w:t>
      </w:r>
      <w:r>
        <w:rPr>
          <w:rFonts w:ascii="Roboto" w:eastAsia="Roboto" w:hAnsi="Roboto" w:cs="Roboto"/>
          <w:b/>
          <w:sz w:val="20"/>
          <w:szCs w:val="20"/>
        </w:rPr>
        <w:t>«</w:t>
      </w:r>
      <w:r w:rsidR="00793998">
        <w:rPr>
          <w:rFonts w:ascii="Roboto" w:eastAsia="Roboto" w:hAnsi="Roboto" w:cs="Roboto"/>
          <w:sz w:val="20"/>
          <w:szCs w:val="20"/>
        </w:rPr>
        <w:t> </w:t>
      </w:r>
      <w:r w:rsidR="001D363C">
        <w:rPr>
          <w:rFonts w:ascii="Roboto" w:eastAsia="Roboto" w:hAnsi="Roboto" w:cs="Roboto"/>
          <w:b/>
          <w:color w:val="000000"/>
          <w:sz w:val="20"/>
          <w:szCs w:val="20"/>
        </w:rPr>
        <w:t>La persévérance fait toute la différence</w:t>
      </w:r>
      <w:r w:rsidR="00793998">
        <w:rPr>
          <w:rFonts w:ascii="Roboto" w:eastAsia="Roboto" w:hAnsi="Roboto" w:cs="Roboto"/>
          <w:b/>
          <w:color w:val="000000"/>
          <w:sz w:val="20"/>
          <w:szCs w:val="20"/>
        </w:rPr>
        <w:t> </w:t>
      </w:r>
      <w:r>
        <w:rPr>
          <w:rFonts w:ascii="Roboto" w:eastAsia="Roboto" w:hAnsi="Roboto" w:cs="Roboto"/>
          <w:b/>
          <w:color w:val="000000"/>
          <w:sz w:val="20"/>
          <w:szCs w:val="20"/>
        </w:rPr>
        <w:t>»</w:t>
      </w:r>
      <w:r>
        <w:rPr>
          <w:rFonts w:ascii="Roboto" w:eastAsia="Roboto" w:hAnsi="Roboto" w:cs="Roboto"/>
          <w:sz w:val="20"/>
          <w:szCs w:val="20"/>
        </w:rPr>
        <w:t xml:space="preserve">, </w:t>
      </w:r>
      <w:r w:rsidR="00793998">
        <w:rPr>
          <w:rFonts w:ascii="Roboto" w:eastAsia="Roboto" w:hAnsi="Roboto" w:cs="Roboto"/>
          <w:sz w:val="20"/>
          <w:szCs w:val="20"/>
        </w:rPr>
        <w:t xml:space="preserve">qui </w:t>
      </w:r>
      <w:r>
        <w:rPr>
          <w:rFonts w:ascii="Roboto" w:eastAsia="Roboto" w:hAnsi="Roboto" w:cs="Roboto"/>
          <w:sz w:val="20"/>
          <w:szCs w:val="20"/>
        </w:rPr>
        <w:t>se veulent un temps fort dans l’année pour témoigner de la mobilisation régionale autour de la prévention de l’abandon scolaire</w:t>
      </w:r>
      <w:r w:rsidR="00793998">
        <w:rPr>
          <w:rFonts w:ascii="Roboto" w:eastAsia="Roboto" w:hAnsi="Roboto" w:cs="Roboto"/>
          <w:sz w:val="20"/>
          <w:szCs w:val="20"/>
        </w:rPr>
        <w:t> </w:t>
      </w:r>
      <w:r>
        <w:rPr>
          <w:rFonts w:ascii="Roboto" w:eastAsia="Roboto" w:hAnsi="Roboto" w:cs="Roboto"/>
          <w:sz w:val="20"/>
          <w:szCs w:val="20"/>
        </w:rPr>
        <w:t xml:space="preserve">; </w:t>
      </w:r>
    </w:p>
    <w:p w14:paraId="18293DE9" w14:textId="77777777" w:rsidR="004B65BF" w:rsidRDefault="004B65BF" w:rsidP="001650FE">
      <w:pPr>
        <w:spacing w:before="120" w:after="120" w:line="276" w:lineRule="auto"/>
        <w:jc w:val="both"/>
        <w:rPr>
          <w:rFonts w:ascii="Roboto" w:eastAsia="Roboto" w:hAnsi="Roboto" w:cs="Roboto"/>
          <w:sz w:val="20"/>
          <w:szCs w:val="20"/>
        </w:rPr>
      </w:pPr>
    </w:p>
    <w:p w14:paraId="06A13B24" w14:textId="0933D505" w:rsidR="004D173C" w:rsidRDefault="00000000">
      <w:pPr>
        <w:spacing w:before="120" w:after="120" w:line="276" w:lineRule="auto"/>
        <w:jc w:val="both"/>
        <w:rPr>
          <w:rFonts w:ascii="Roboto" w:eastAsia="Roboto" w:hAnsi="Roboto" w:cs="Roboto"/>
          <w:sz w:val="20"/>
          <w:szCs w:val="20"/>
        </w:rPr>
      </w:pPr>
      <w:r>
        <w:rPr>
          <w:rFonts w:ascii="Roboto" w:eastAsia="Roboto" w:hAnsi="Roboto" w:cs="Roboto"/>
          <w:b/>
          <w:sz w:val="20"/>
          <w:szCs w:val="20"/>
        </w:rPr>
        <w:lastRenderedPageBreak/>
        <w:t>CONSIDÉRANT QUE</w:t>
      </w:r>
      <w:r>
        <w:rPr>
          <w:rFonts w:ascii="Roboto" w:eastAsia="Roboto" w:hAnsi="Roboto" w:cs="Roboto"/>
          <w:sz w:val="20"/>
          <w:szCs w:val="20"/>
        </w:rPr>
        <w:t xml:space="preserve"> les Journées de la persévérance scolaire se tiendront à nouveau cette année simultanément dans toutes les régions du Québec et qu’un nombre important de municipalités appuieront elles aussi cet événement ponctué de centaines d’activités dans les différentes communautés de la Mauricie</w:t>
      </w:r>
      <w:r w:rsidR="00793998">
        <w:rPr>
          <w:rFonts w:ascii="Roboto" w:eastAsia="Roboto" w:hAnsi="Roboto" w:cs="Roboto"/>
          <w:sz w:val="20"/>
          <w:szCs w:val="20"/>
        </w:rPr>
        <w:t> </w:t>
      </w:r>
      <w:r>
        <w:rPr>
          <w:rFonts w:ascii="Roboto" w:eastAsia="Roboto" w:hAnsi="Roboto" w:cs="Roboto"/>
          <w:sz w:val="20"/>
          <w:szCs w:val="20"/>
        </w:rPr>
        <w:t>;</w:t>
      </w:r>
    </w:p>
    <w:p w14:paraId="3F76AC80" w14:textId="055B22DE" w:rsidR="000C20A9" w:rsidRPr="000334EB" w:rsidRDefault="000C20A9">
      <w:pPr>
        <w:spacing w:before="120" w:after="120" w:line="276" w:lineRule="auto"/>
        <w:jc w:val="both"/>
        <w:rPr>
          <w:rFonts w:ascii="Roboto" w:eastAsia="Roboto" w:hAnsi="Roboto" w:cs="Roboto"/>
          <w:sz w:val="20"/>
          <w:szCs w:val="20"/>
        </w:rPr>
      </w:pPr>
      <w:r w:rsidRPr="000C20A9">
        <w:rPr>
          <w:rFonts w:ascii="Roboto" w:eastAsia="Roboto" w:hAnsi="Roboto" w:cs="Roboto"/>
          <w:b/>
          <w:bCs/>
          <w:sz w:val="20"/>
          <w:szCs w:val="20"/>
        </w:rPr>
        <w:t>CONSIDÉRANT QUE</w:t>
      </w:r>
      <w:r>
        <w:rPr>
          <w:rFonts w:ascii="Roboto" w:eastAsia="Roboto" w:hAnsi="Roboto" w:cs="Roboto"/>
          <w:sz w:val="20"/>
          <w:szCs w:val="20"/>
        </w:rPr>
        <w:t xml:space="preserve"> la persévérance scolaire doit faire partie de nos priorités régionales, non seulement durant les Journées de la persévérance scolaire, mais aussi durant toute l’année</w:t>
      </w:r>
      <w:r w:rsidR="000334EB" w:rsidRPr="000334EB">
        <w:rPr>
          <w:rFonts w:ascii="Arial" w:hAnsi="Arial" w:cs="Arial"/>
          <w:color w:val="1D1C1D"/>
          <w:sz w:val="23"/>
          <w:szCs w:val="23"/>
          <w:shd w:val="clear" w:color="auto" w:fill="FFFFFF"/>
        </w:rPr>
        <w:t xml:space="preserve"> </w:t>
      </w:r>
      <w:r w:rsidR="000334EB" w:rsidRPr="000334EB">
        <w:rPr>
          <w:rFonts w:ascii="Roboto" w:hAnsi="Roboto" w:cs="Arial"/>
          <w:color w:val="1D1C1D"/>
          <w:sz w:val="20"/>
          <w:szCs w:val="20"/>
          <w:shd w:val="clear" w:color="auto" w:fill="FFFFFF"/>
        </w:rPr>
        <w:t>et qu'elle doit être encouragée chaque jour</w:t>
      </w:r>
      <w:r w:rsidR="000334EB">
        <w:rPr>
          <w:rFonts w:ascii="Roboto" w:hAnsi="Roboto" w:cs="Arial"/>
          <w:color w:val="1D1C1D"/>
          <w:sz w:val="20"/>
          <w:szCs w:val="20"/>
          <w:shd w:val="clear" w:color="auto" w:fill="FFFFFF"/>
        </w:rPr>
        <w:t xml:space="preserve"> ;</w:t>
      </w:r>
    </w:p>
    <w:p w14:paraId="7266993C" w14:textId="77777777" w:rsidR="004D173C" w:rsidRDefault="004D173C">
      <w:pPr>
        <w:pBdr>
          <w:bottom w:val="single" w:sz="4" w:space="1" w:color="000000"/>
        </w:pBdr>
        <w:spacing w:before="120" w:after="200" w:line="276" w:lineRule="auto"/>
        <w:rPr>
          <w:rFonts w:ascii="Roboto" w:eastAsia="Roboto" w:hAnsi="Roboto" w:cs="Roboto"/>
          <w:sz w:val="20"/>
          <w:szCs w:val="20"/>
        </w:rPr>
      </w:pPr>
    </w:p>
    <w:p w14:paraId="651185BC" w14:textId="77777777" w:rsidR="004D173C" w:rsidRDefault="00000000">
      <w:pPr>
        <w:pBdr>
          <w:bottom w:val="single" w:sz="4" w:space="1" w:color="000000"/>
        </w:pBdr>
        <w:spacing w:before="120" w:after="200" w:line="276" w:lineRule="auto"/>
        <w:rPr>
          <w:rFonts w:ascii="Roboto" w:eastAsia="Roboto" w:hAnsi="Roboto" w:cs="Roboto"/>
          <w:sz w:val="20"/>
          <w:szCs w:val="20"/>
        </w:rPr>
      </w:pPr>
      <w:r>
        <w:rPr>
          <w:rFonts w:ascii="Roboto" w:eastAsia="Roboto" w:hAnsi="Roboto" w:cs="Roboto"/>
          <w:sz w:val="20"/>
          <w:szCs w:val="20"/>
        </w:rPr>
        <w:t xml:space="preserve">IL EST PROPOSÉ, APPUYÉ ET RÉSOLU </w:t>
      </w:r>
    </w:p>
    <w:p w14:paraId="6C446FB6" w14:textId="4FF4DFE4" w:rsidR="004D173C" w:rsidRPr="000751C5" w:rsidRDefault="00000000">
      <w:pPr>
        <w:spacing w:before="120" w:after="200" w:line="276" w:lineRule="auto"/>
        <w:jc w:val="both"/>
        <w:rPr>
          <w:rFonts w:ascii="Roboto" w:eastAsia="Roboto" w:hAnsi="Roboto" w:cs="Roboto"/>
          <w:bCs/>
          <w:sz w:val="20"/>
          <w:szCs w:val="20"/>
        </w:rPr>
      </w:pPr>
      <w:r w:rsidRPr="000751C5">
        <w:rPr>
          <w:rFonts w:ascii="Roboto" w:eastAsia="Roboto" w:hAnsi="Roboto" w:cs="Roboto"/>
          <w:bCs/>
          <w:sz w:val="20"/>
          <w:szCs w:val="20"/>
        </w:rPr>
        <w:t>D</w:t>
      </w:r>
      <w:r w:rsidR="000751C5" w:rsidRPr="000751C5">
        <w:rPr>
          <w:rFonts w:ascii="Roboto" w:eastAsia="Roboto" w:hAnsi="Roboto" w:cs="Roboto"/>
          <w:bCs/>
          <w:sz w:val="20"/>
          <w:szCs w:val="20"/>
        </w:rPr>
        <w:t xml:space="preserve">’appuyer </w:t>
      </w:r>
      <w:r w:rsidRPr="000751C5">
        <w:rPr>
          <w:rFonts w:ascii="Roboto" w:eastAsia="Roboto" w:hAnsi="Roboto" w:cs="Roboto"/>
          <w:bCs/>
          <w:sz w:val="20"/>
          <w:szCs w:val="20"/>
        </w:rPr>
        <w:t>les Journées de la persévérance scolaire dans notre municipalité</w:t>
      </w:r>
      <w:r w:rsidR="00793998" w:rsidRPr="000751C5">
        <w:rPr>
          <w:rFonts w:ascii="Roboto" w:eastAsia="Roboto" w:hAnsi="Roboto" w:cs="Roboto"/>
          <w:bCs/>
          <w:sz w:val="20"/>
          <w:szCs w:val="20"/>
        </w:rPr>
        <w:t> </w:t>
      </w:r>
      <w:r w:rsidRPr="000751C5">
        <w:rPr>
          <w:rFonts w:ascii="Roboto" w:eastAsia="Roboto" w:hAnsi="Roboto" w:cs="Roboto"/>
          <w:bCs/>
          <w:sz w:val="20"/>
          <w:szCs w:val="20"/>
        </w:rPr>
        <w:t>;</w:t>
      </w:r>
    </w:p>
    <w:p w14:paraId="187E80F8" w14:textId="55E38750" w:rsidR="004D173C" w:rsidRDefault="00000000">
      <w:pPr>
        <w:spacing w:before="120" w:after="200" w:line="276" w:lineRule="auto"/>
        <w:ind w:right="4"/>
        <w:jc w:val="both"/>
        <w:rPr>
          <w:rFonts w:ascii="Roboto" w:eastAsia="Roboto" w:hAnsi="Roboto" w:cs="Roboto"/>
          <w:sz w:val="20"/>
          <w:szCs w:val="20"/>
        </w:rPr>
      </w:pPr>
      <w:r>
        <w:rPr>
          <w:rFonts w:ascii="Roboto" w:eastAsia="Roboto" w:hAnsi="Roboto" w:cs="Roboto"/>
          <w:sz w:val="20"/>
          <w:szCs w:val="20"/>
        </w:rPr>
        <w:t xml:space="preserve">D’appuyer la Table régionale de </w:t>
      </w:r>
      <w:r w:rsidR="00451C35">
        <w:rPr>
          <w:rFonts w:ascii="Roboto" w:eastAsia="Roboto" w:hAnsi="Roboto" w:cs="Roboto"/>
          <w:sz w:val="20"/>
          <w:szCs w:val="20"/>
        </w:rPr>
        <w:t xml:space="preserve">l’éducation de </w:t>
      </w:r>
      <w:r>
        <w:rPr>
          <w:rFonts w:ascii="Roboto" w:eastAsia="Roboto" w:hAnsi="Roboto" w:cs="Roboto"/>
          <w:sz w:val="20"/>
          <w:szCs w:val="20"/>
        </w:rPr>
        <w:t xml:space="preserve">la Mauricie (TREM) et l’ensemble des partenaires mobilisés autour de la lutte au décrochage </w:t>
      </w:r>
      <w:r w:rsidR="00793998">
        <w:rPr>
          <w:rFonts w:ascii="Roboto" w:eastAsia="Roboto" w:hAnsi="Roboto" w:cs="Roboto"/>
          <w:sz w:val="20"/>
          <w:szCs w:val="20"/>
        </w:rPr>
        <w:t>—</w:t>
      </w:r>
      <w:r>
        <w:rPr>
          <w:rFonts w:ascii="Roboto" w:eastAsia="Roboto" w:hAnsi="Roboto" w:cs="Roboto"/>
          <w:sz w:val="20"/>
          <w:szCs w:val="20"/>
        </w:rPr>
        <w:t xml:space="preserve"> dont les acteurs des milieux de l’éducation, de la politique, du développement régional, de la santé, de la recherche, du communautaire, de la petite enfance, des médias et des affaires </w:t>
      </w:r>
      <w:r w:rsidR="00793998">
        <w:rPr>
          <w:rFonts w:ascii="Roboto" w:eastAsia="Roboto" w:hAnsi="Roboto" w:cs="Roboto"/>
          <w:sz w:val="20"/>
          <w:szCs w:val="20"/>
        </w:rPr>
        <w:t>—</w:t>
      </w:r>
      <w:r>
        <w:rPr>
          <w:rFonts w:ascii="Roboto" w:eastAsia="Roboto" w:hAnsi="Roboto" w:cs="Roboto"/>
          <w:sz w:val="20"/>
          <w:szCs w:val="20"/>
        </w:rPr>
        <w:t xml:space="preserve"> afin de faire de la Mauricie une région qui valorise l’éducation comme véritable levier de développement de ses communautés</w:t>
      </w:r>
      <w:r w:rsidR="000C20A9">
        <w:rPr>
          <w:rFonts w:ascii="Roboto" w:eastAsia="Roboto" w:hAnsi="Roboto" w:cs="Roboto"/>
          <w:sz w:val="20"/>
          <w:szCs w:val="20"/>
        </w:rPr>
        <w:t xml:space="preserve"> et ce, durant toute l’année</w:t>
      </w:r>
      <w:r w:rsidR="00793998">
        <w:rPr>
          <w:rFonts w:ascii="Roboto" w:eastAsia="Roboto" w:hAnsi="Roboto" w:cs="Roboto"/>
          <w:sz w:val="20"/>
          <w:szCs w:val="20"/>
        </w:rPr>
        <w:t> </w:t>
      </w:r>
      <w:r>
        <w:rPr>
          <w:rFonts w:ascii="Roboto" w:eastAsia="Roboto" w:hAnsi="Roboto" w:cs="Roboto"/>
          <w:sz w:val="20"/>
          <w:szCs w:val="20"/>
        </w:rPr>
        <w:t xml:space="preserve">; </w:t>
      </w:r>
    </w:p>
    <w:p w14:paraId="48267AA4" w14:textId="43A93658" w:rsidR="004D173C" w:rsidRDefault="00000000">
      <w:pPr>
        <w:spacing w:before="120" w:after="200" w:line="276" w:lineRule="auto"/>
        <w:ind w:right="4"/>
        <w:jc w:val="both"/>
        <w:rPr>
          <w:rFonts w:ascii="Roboto" w:eastAsia="Roboto" w:hAnsi="Roboto" w:cs="Roboto"/>
          <w:sz w:val="20"/>
          <w:szCs w:val="20"/>
        </w:rPr>
      </w:pPr>
      <w:r>
        <w:rPr>
          <w:rFonts w:ascii="Roboto" w:eastAsia="Roboto" w:hAnsi="Roboto" w:cs="Roboto"/>
          <w:sz w:val="20"/>
          <w:szCs w:val="20"/>
        </w:rPr>
        <w:t>D’encourager et de générer</w:t>
      </w:r>
      <w:r w:rsidR="000C20A9">
        <w:rPr>
          <w:rFonts w:ascii="Roboto" w:eastAsia="Roboto" w:hAnsi="Roboto" w:cs="Roboto"/>
          <w:sz w:val="20"/>
          <w:szCs w:val="20"/>
        </w:rPr>
        <w:t xml:space="preserve"> durant toute l’année</w:t>
      </w:r>
      <w:r>
        <w:rPr>
          <w:rFonts w:ascii="Roboto" w:eastAsia="Roboto" w:hAnsi="Roboto" w:cs="Roboto"/>
          <w:sz w:val="20"/>
          <w:szCs w:val="20"/>
        </w:rPr>
        <w:t xml:space="preserve"> des gestes d’encouragement, de reconnaissance et de valorisation des jeunes, de manière à leur insuffler un sentiment de fierté au regard de leur parcours et à contribuer à les motiver, à leur donner un élan</w:t>
      </w:r>
      <w:r w:rsidR="00793998">
        <w:rPr>
          <w:rFonts w:ascii="Roboto" w:eastAsia="Roboto" w:hAnsi="Roboto" w:cs="Roboto"/>
          <w:sz w:val="20"/>
          <w:szCs w:val="20"/>
        </w:rPr>
        <w:t> </w:t>
      </w:r>
      <w:r>
        <w:rPr>
          <w:rFonts w:ascii="Roboto" w:eastAsia="Roboto" w:hAnsi="Roboto" w:cs="Roboto"/>
          <w:sz w:val="20"/>
          <w:szCs w:val="20"/>
        </w:rPr>
        <w:t>;</w:t>
      </w:r>
    </w:p>
    <w:p w14:paraId="073BC989" w14:textId="14CADB3C" w:rsidR="004D173C" w:rsidRDefault="00000000">
      <w:pPr>
        <w:spacing w:before="120" w:after="200" w:line="276" w:lineRule="auto"/>
        <w:jc w:val="both"/>
        <w:rPr>
          <w:rFonts w:ascii="Roboto" w:eastAsia="Roboto" w:hAnsi="Roboto" w:cs="Roboto"/>
          <w:sz w:val="20"/>
          <w:szCs w:val="20"/>
        </w:rPr>
      </w:pPr>
      <w:bookmarkStart w:id="0" w:name="_heading=h.gjdgxs" w:colFirst="0" w:colLast="0"/>
      <w:bookmarkEnd w:id="0"/>
      <w:r>
        <w:rPr>
          <w:rFonts w:ascii="Roboto" w:eastAsia="Roboto" w:hAnsi="Roboto" w:cs="Roboto"/>
          <w:sz w:val="20"/>
          <w:szCs w:val="20"/>
        </w:rPr>
        <w:t>De faire parvenir une copie de cette résolution à la TREM</w:t>
      </w:r>
      <w:r w:rsidR="000C20A9">
        <w:rPr>
          <w:rFonts w:ascii="Roboto" w:eastAsia="Roboto" w:hAnsi="Roboto" w:cs="Roboto"/>
          <w:sz w:val="20"/>
          <w:szCs w:val="20"/>
        </w:rPr>
        <w:t xml:space="preserve"> d’ici le </w:t>
      </w:r>
      <w:r w:rsidR="001D363C">
        <w:rPr>
          <w:rFonts w:ascii="Roboto" w:eastAsia="Roboto" w:hAnsi="Roboto" w:cs="Roboto"/>
          <w:sz w:val="20"/>
          <w:szCs w:val="20"/>
        </w:rPr>
        <w:t>21</w:t>
      </w:r>
      <w:r w:rsidR="000C20A9">
        <w:rPr>
          <w:rFonts w:ascii="Roboto" w:eastAsia="Roboto" w:hAnsi="Roboto" w:cs="Roboto"/>
          <w:sz w:val="20"/>
          <w:szCs w:val="20"/>
        </w:rPr>
        <w:t xml:space="preserve"> </w:t>
      </w:r>
      <w:r w:rsidR="001D363C">
        <w:rPr>
          <w:rFonts w:ascii="Roboto" w:eastAsia="Roboto" w:hAnsi="Roboto" w:cs="Roboto"/>
          <w:sz w:val="20"/>
          <w:szCs w:val="20"/>
        </w:rPr>
        <w:t>février</w:t>
      </w:r>
      <w:r w:rsidR="000C20A9">
        <w:rPr>
          <w:rFonts w:ascii="Roboto" w:eastAsia="Roboto" w:hAnsi="Roboto" w:cs="Roboto"/>
          <w:sz w:val="20"/>
          <w:szCs w:val="20"/>
        </w:rPr>
        <w:t xml:space="preserve"> 202</w:t>
      </w:r>
      <w:r w:rsidR="001D363C">
        <w:rPr>
          <w:rFonts w:ascii="Roboto" w:eastAsia="Roboto" w:hAnsi="Roboto" w:cs="Roboto"/>
          <w:sz w:val="20"/>
          <w:szCs w:val="20"/>
        </w:rPr>
        <w:t>5</w:t>
      </w:r>
      <w:r>
        <w:rPr>
          <w:rFonts w:ascii="Roboto" w:eastAsia="Roboto" w:hAnsi="Roboto" w:cs="Roboto"/>
          <w:sz w:val="20"/>
          <w:szCs w:val="20"/>
        </w:rPr>
        <w:t xml:space="preserve">, soit </w:t>
      </w:r>
      <w:r>
        <w:rPr>
          <w:rFonts w:ascii="Roboto" w:eastAsia="Roboto" w:hAnsi="Roboto" w:cs="Roboto"/>
          <w:b/>
          <w:sz w:val="20"/>
          <w:szCs w:val="20"/>
        </w:rPr>
        <w:t>par courrier électronique</w:t>
      </w:r>
      <w:r>
        <w:rPr>
          <w:rFonts w:ascii="Roboto" w:eastAsia="Roboto" w:hAnsi="Roboto" w:cs="Roboto"/>
          <w:sz w:val="20"/>
          <w:szCs w:val="20"/>
        </w:rPr>
        <w:t xml:space="preserve"> à l’attention de Valérie Renaud-Martin, agente de communication (</w:t>
      </w:r>
      <w:hyperlink r:id="rId8">
        <w:r w:rsidR="004D173C">
          <w:rPr>
            <w:rFonts w:ascii="Roboto" w:eastAsia="Roboto" w:hAnsi="Roboto" w:cs="Roboto"/>
            <w:color w:val="0000FF"/>
            <w:sz w:val="20"/>
            <w:szCs w:val="20"/>
            <w:u w:val="single"/>
          </w:rPr>
          <w:t>valerie.renaud-martin@trem.ca</w:t>
        </w:r>
      </w:hyperlink>
      <w:r>
        <w:rPr>
          <w:rFonts w:ascii="Roboto" w:eastAsia="Roboto" w:hAnsi="Roboto" w:cs="Roboto"/>
          <w:sz w:val="20"/>
          <w:szCs w:val="20"/>
        </w:rPr>
        <w:t xml:space="preserve">) ou par la poste à l’adresse suivante :  </w:t>
      </w:r>
    </w:p>
    <w:p w14:paraId="1BAF4C16" w14:textId="77777777" w:rsidR="004D173C" w:rsidRDefault="00000000">
      <w:pPr>
        <w:spacing w:before="120" w:after="200" w:line="276" w:lineRule="auto"/>
        <w:jc w:val="both"/>
        <w:rPr>
          <w:rFonts w:ascii="Roboto" w:eastAsia="Roboto" w:hAnsi="Roboto" w:cs="Roboto"/>
          <w:sz w:val="20"/>
          <w:szCs w:val="20"/>
        </w:rPr>
      </w:pPr>
      <w:r>
        <w:rPr>
          <w:rFonts w:ascii="Roboto" w:eastAsia="Roboto" w:hAnsi="Roboto" w:cs="Roboto"/>
          <w:i/>
          <w:noProof/>
          <w:sz w:val="20"/>
          <w:szCs w:val="20"/>
        </w:rPr>
        <w:drawing>
          <wp:anchor distT="0" distB="0" distL="114300" distR="114300" simplePos="0" relativeHeight="251658240" behindDoc="0" locked="0" layoutInCell="1" hidden="0" allowOverlap="1" wp14:anchorId="5B734E8D" wp14:editId="719960A5">
            <wp:simplePos x="0" y="0"/>
            <wp:positionH relativeFrom="margin">
              <wp:posOffset>-449579</wp:posOffset>
            </wp:positionH>
            <wp:positionV relativeFrom="margin">
              <wp:posOffset>5398770</wp:posOffset>
            </wp:positionV>
            <wp:extent cx="909320" cy="128016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09320" cy="1280160"/>
                    </a:xfrm>
                    <a:prstGeom prst="rect">
                      <a:avLst/>
                    </a:prstGeom>
                    <a:ln/>
                  </pic:spPr>
                </pic:pic>
              </a:graphicData>
            </a:graphic>
          </wp:anchor>
        </w:drawing>
      </w:r>
    </w:p>
    <w:p w14:paraId="2F06AE20" w14:textId="77777777" w:rsidR="004D173C" w:rsidRDefault="004D173C">
      <w:pPr>
        <w:spacing w:line="276" w:lineRule="auto"/>
        <w:ind w:left="708"/>
        <w:rPr>
          <w:rFonts w:ascii="Roboto" w:eastAsia="Roboto" w:hAnsi="Roboto" w:cs="Roboto"/>
          <w:i/>
          <w:sz w:val="20"/>
          <w:szCs w:val="20"/>
        </w:rPr>
      </w:pPr>
    </w:p>
    <w:p w14:paraId="2E52DC11" w14:textId="77777777" w:rsidR="004D173C" w:rsidRDefault="00000000">
      <w:pPr>
        <w:spacing w:line="276" w:lineRule="auto"/>
        <w:rPr>
          <w:rFonts w:ascii="Roboto" w:eastAsia="Roboto" w:hAnsi="Roboto" w:cs="Roboto"/>
          <w:b/>
          <w:sz w:val="20"/>
          <w:szCs w:val="20"/>
        </w:rPr>
      </w:pPr>
      <w:r>
        <w:rPr>
          <w:rFonts w:ascii="Roboto" w:eastAsia="Roboto" w:hAnsi="Roboto" w:cs="Roboto"/>
          <w:sz w:val="20"/>
          <w:szCs w:val="20"/>
        </w:rPr>
        <w:t xml:space="preserve">                  </w:t>
      </w:r>
      <w:r>
        <w:rPr>
          <w:rFonts w:ascii="Roboto" w:eastAsia="Roboto" w:hAnsi="Roboto" w:cs="Roboto"/>
          <w:b/>
          <w:sz w:val="20"/>
          <w:szCs w:val="20"/>
        </w:rPr>
        <w:t>TABLE RÉGIONALE DE L’ÉDUCATION DE LA MAURICIE (TREM)</w:t>
      </w:r>
    </w:p>
    <w:p w14:paraId="4129D486" w14:textId="21EC47EB" w:rsidR="001D363C" w:rsidRDefault="00000000">
      <w:pPr>
        <w:spacing w:line="276" w:lineRule="auto"/>
        <w:rPr>
          <w:rFonts w:ascii="Roboto" w:eastAsia="Roboto" w:hAnsi="Roboto" w:cs="Roboto"/>
          <w:sz w:val="20"/>
          <w:szCs w:val="20"/>
        </w:rPr>
      </w:pPr>
      <w:r>
        <w:rPr>
          <w:rFonts w:ascii="Roboto" w:eastAsia="Roboto" w:hAnsi="Roboto" w:cs="Roboto"/>
          <w:sz w:val="20"/>
          <w:szCs w:val="20"/>
        </w:rPr>
        <w:t xml:space="preserve">                   Cégep de Trois-Rivières</w:t>
      </w:r>
    </w:p>
    <w:p w14:paraId="63E6076E" w14:textId="15F11975" w:rsidR="004D173C" w:rsidRDefault="00000000">
      <w:pPr>
        <w:spacing w:line="276" w:lineRule="auto"/>
        <w:rPr>
          <w:rFonts w:ascii="Roboto" w:eastAsia="Roboto" w:hAnsi="Roboto" w:cs="Roboto"/>
          <w:sz w:val="20"/>
          <w:szCs w:val="20"/>
        </w:rPr>
      </w:pPr>
      <w:r>
        <w:rPr>
          <w:rFonts w:ascii="Roboto" w:eastAsia="Roboto" w:hAnsi="Roboto" w:cs="Roboto"/>
          <w:sz w:val="20"/>
          <w:szCs w:val="20"/>
        </w:rPr>
        <w:t xml:space="preserve">                   3175, boulevard </w:t>
      </w:r>
      <w:proofErr w:type="spellStart"/>
      <w:r>
        <w:rPr>
          <w:rFonts w:ascii="Roboto" w:eastAsia="Roboto" w:hAnsi="Roboto" w:cs="Roboto"/>
          <w:sz w:val="20"/>
          <w:szCs w:val="20"/>
        </w:rPr>
        <w:t>Laviolette</w:t>
      </w:r>
      <w:proofErr w:type="spellEnd"/>
      <w:r w:rsidR="001D363C">
        <w:rPr>
          <w:rFonts w:ascii="Roboto" w:eastAsia="Roboto" w:hAnsi="Roboto" w:cs="Roboto"/>
          <w:sz w:val="20"/>
          <w:szCs w:val="20"/>
        </w:rPr>
        <w:t>, Local HB-1148</w:t>
      </w:r>
    </w:p>
    <w:p w14:paraId="0AB7FE8D" w14:textId="3D696642" w:rsidR="004D173C" w:rsidRDefault="00000000">
      <w:pPr>
        <w:spacing w:line="276" w:lineRule="auto"/>
        <w:rPr>
          <w:rFonts w:ascii="Roboto" w:eastAsia="Roboto" w:hAnsi="Roboto" w:cs="Roboto"/>
          <w:sz w:val="20"/>
          <w:szCs w:val="20"/>
        </w:rPr>
      </w:pPr>
      <w:r>
        <w:rPr>
          <w:rFonts w:ascii="Roboto" w:eastAsia="Roboto" w:hAnsi="Roboto" w:cs="Roboto"/>
          <w:sz w:val="20"/>
          <w:szCs w:val="20"/>
        </w:rPr>
        <w:t xml:space="preserve">                   Trois-Rivières (Q</w:t>
      </w:r>
      <w:r w:rsidR="00793998">
        <w:rPr>
          <w:rFonts w:ascii="Roboto" w:eastAsia="Roboto" w:hAnsi="Roboto" w:cs="Roboto"/>
          <w:sz w:val="20"/>
          <w:szCs w:val="20"/>
        </w:rPr>
        <w:t>uébec)</w:t>
      </w:r>
      <w:r>
        <w:rPr>
          <w:rFonts w:ascii="Roboto" w:eastAsia="Roboto" w:hAnsi="Roboto" w:cs="Roboto"/>
          <w:sz w:val="20"/>
          <w:szCs w:val="20"/>
        </w:rPr>
        <w:t xml:space="preserve"> G8Z 1E9</w:t>
      </w:r>
    </w:p>
    <w:p w14:paraId="4FAD16CD" w14:textId="77777777" w:rsidR="004D173C" w:rsidRDefault="004D173C">
      <w:pPr>
        <w:spacing w:before="120" w:after="200" w:line="276" w:lineRule="auto"/>
        <w:rPr>
          <w:rFonts w:ascii="Roboto" w:eastAsia="Roboto" w:hAnsi="Roboto" w:cs="Roboto"/>
          <w:sz w:val="20"/>
          <w:szCs w:val="20"/>
        </w:rPr>
      </w:pPr>
    </w:p>
    <w:p w14:paraId="3E509D6D" w14:textId="77777777" w:rsidR="004D173C" w:rsidRDefault="004D173C">
      <w:pPr>
        <w:spacing w:before="120" w:after="200" w:line="276" w:lineRule="auto"/>
        <w:jc w:val="both"/>
        <w:rPr>
          <w:rFonts w:ascii="Roboto" w:eastAsia="Roboto" w:hAnsi="Roboto" w:cs="Roboto"/>
          <w:sz w:val="20"/>
          <w:szCs w:val="20"/>
        </w:rPr>
      </w:pPr>
    </w:p>
    <w:p w14:paraId="35B4281A" w14:textId="77777777" w:rsidR="004D173C" w:rsidRDefault="004D173C">
      <w:pPr>
        <w:spacing w:before="120" w:after="120" w:line="276" w:lineRule="auto"/>
        <w:jc w:val="both"/>
        <w:rPr>
          <w:rFonts w:ascii="Roboto" w:eastAsia="Roboto" w:hAnsi="Roboto" w:cs="Roboto"/>
          <w:sz w:val="20"/>
          <w:szCs w:val="20"/>
        </w:rPr>
      </w:pPr>
    </w:p>
    <w:sectPr w:rsidR="004D173C">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80B9E" w14:textId="77777777" w:rsidR="00573A40" w:rsidRDefault="00573A40">
      <w:r>
        <w:separator/>
      </w:r>
    </w:p>
  </w:endnote>
  <w:endnote w:type="continuationSeparator" w:id="0">
    <w:p w14:paraId="04E153E3" w14:textId="77777777" w:rsidR="00573A40" w:rsidRDefault="0057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AC899" w14:textId="77777777" w:rsidR="004D173C" w:rsidRDefault="00000000">
    <w:pPr>
      <w:spacing w:line="276" w:lineRule="auto"/>
      <w:ind w:left="708"/>
      <w:rPr>
        <w:rFonts w:ascii="Roboto" w:eastAsia="Roboto" w:hAnsi="Roboto" w:cs="Roboto"/>
        <w:sz w:val="16"/>
        <w:szCs w:val="16"/>
      </w:rPr>
    </w:pPr>
    <w:r>
      <w:rPr>
        <w:rFonts w:ascii="Roboto" w:eastAsia="Roboto" w:hAnsi="Roboto" w:cs="Roboto"/>
        <w:sz w:val="16"/>
        <w:szCs w:val="16"/>
      </w:rPr>
      <w:t>TABLE RÉGIONALE DE L’ÉDUCATION DE LA MAURICIE</w:t>
    </w:r>
    <w:r>
      <w:rPr>
        <w:noProof/>
      </w:rPr>
      <w:drawing>
        <wp:anchor distT="0" distB="0" distL="114300" distR="114300" simplePos="0" relativeHeight="251658240" behindDoc="0" locked="0" layoutInCell="1" hidden="0" allowOverlap="1" wp14:anchorId="420B2E30" wp14:editId="41F7BAE8">
          <wp:simplePos x="0" y="0"/>
          <wp:positionH relativeFrom="column">
            <wp:posOffset>4471670</wp:posOffset>
          </wp:positionH>
          <wp:positionV relativeFrom="paragraph">
            <wp:posOffset>-120014</wp:posOffset>
          </wp:positionV>
          <wp:extent cx="1624013" cy="1003935"/>
          <wp:effectExtent l="0" t="0" r="0" b="0"/>
          <wp:wrapNone/>
          <wp:docPr id="12" name="image2.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10;&#10;Description générée automatiquement"/>
                  <pic:cNvPicPr preferRelativeResize="0"/>
                </pic:nvPicPr>
                <pic:blipFill>
                  <a:blip r:embed="rId1"/>
                  <a:srcRect/>
                  <a:stretch>
                    <a:fillRect/>
                  </a:stretch>
                </pic:blipFill>
                <pic:spPr>
                  <a:xfrm>
                    <a:off x="0" y="0"/>
                    <a:ext cx="1624013" cy="1003935"/>
                  </a:xfrm>
                  <a:prstGeom prst="rect">
                    <a:avLst/>
                  </a:prstGeom>
                  <a:ln/>
                </pic:spPr>
              </pic:pic>
            </a:graphicData>
          </a:graphic>
        </wp:anchor>
      </w:drawing>
    </w:r>
  </w:p>
  <w:p w14:paraId="5E9E4E87" w14:textId="139D51A2" w:rsidR="004D173C" w:rsidRDefault="00000000">
    <w:pPr>
      <w:spacing w:line="276" w:lineRule="auto"/>
      <w:ind w:left="708"/>
      <w:rPr>
        <w:rFonts w:ascii="Roboto" w:eastAsia="Roboto" w:hAnsi="Roboto" w:cs="Roboto"/>
        <w:sz w:val="16"/>
        <w:szCs w:val="16"/>
      </w:rPr>
    </w:pPr>
    <w:r>
      <w:rPr>
        <w:rFonts w:ascii="Roboto" w:eastAsia="Roboto" w:hAnsi="Roboto" w:cs="Roboto"/>
        <w:sz w:val="16"/>
        <w:szCs w:val="16"/>
      </w:rPr>
      <w:t>Cégep de Trois-Rivières</w:t>
    </w:r>
  </w:p>
  <w:p w14:paraId="3B512EAC" w14:textId="350238D9" w:rsidR="004D173C" w:rsidRDefault="00000000">
    <w:pPr>
      <w:spacing w:line="276" w:lineRule="auto"/>
      <w:ind w:left="708"/>
      <w:rPr>
        <w:rFonts w:ascii="Roboto" w:eastAsia="Roboto" w:hAnsi="Roboto" w:cs="Roboto"/>
        <w:sz w:val="16"/>
        <w:szCs w:val="16"/>
      </w:rPr>
    </w:pPr>
    <w:r>
      <w:rPr>
        <w:rFonts w:ascii="Roboto" w:eastAsia="Roboto" w:hAnsi="Roboto" w:cs="Roboto"/>
        <w:sz w:val="16"/>
        <w:szCs w:val="16"/>
      </w:rPr>
      <w:t xml:space="preserve">3175, boulevard </w:t>
    </w:r>
    <w:proofErr w:type="spellStart"/>
    <w:r>
      <w:rPr>
        <w:rFonts w:ascii="Roboto" w:eastAsia="Roboto" w:hAnsi="Roboto" w:cs="Roboto"/>
        <w:sz w:val="16"/>
        <w:szCs w:val="16"/>
      </w:rPr>
      <w:t>Laviolette</w:t>
    </w:r>
    <w:proofErr w:type="spellEnd"/>
    <w:r w:rsidR="00F762BA">
      <w:rPr>
        <w:rFonts w:ascii="Roboto" w:eastAsia="Roboto" w:hAnsi="Roboto" w:cs="Roboto"/>
        <w:sz w:val="16"/>
        <w:szCs w:val="16"/>
      </w:rPr>
      <w:t>, local HB 1148</w:t>
    </w:r>
  </w:p>
  <w:p w14:paraId="34783FD9" w14:textId="77777777" w:rsidR="004D173C" w:rsidRDefault="00000000">
    <w:pPr>
      <w:spacing w:line="276" w:lineRule="auto"/>
      <w:ind w:left="708"/>
      <w:rPr>
        <w:rFonts w:ascii="Roboto" w:eastAsia="Roboto" w:hAnsi="Roboto" w:cs="Roboto"/>
        <w:sz w:val="16"/>
        <w:szCs w:val="16"/>
      </w:rPr>
    </w:pPr>
    <w:r>
      <w:rPr>
        <w:rFonts w:ascii="Roboto" w:eastAsia="Roboto" w:hAnsi="Roboto" w:cs="Roboto"/>
        <w:sz w:val="16"/>
        <w:szCs w:val="16"/>
      </w:rPr>
      <w:t>Trois-Rivières (QC) G8Z 1E9</w:t>
    </w:r>
  </w:p>
  <w:p w14:paraId="043626A0" w14:textId="77777777" w:rsidR="004D173C" w:rsidRDefault="004D173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3A49" w14:textId="77777777" w:rsidR="004D173C" w:rsidRDefault="004D173C">
    <w:pPr>
      <w:pBdr>
        <w:top w:val="nil"/>
        <w:left w:val="nil"/>
        <w:bottom w:val="nil"/>
        <w:right w:val="nil"/>
        <w:between w:val="nil"/>
      </w:pBdr>
      <w:tabs>
        <w:tab w:val="center" w:pos="4536"/>
        <w:tab w:val="right" w:pos="9072"/>
      </w:tabs>
      <w:jc w:val="center"/>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2B428" w14:textId="77777777" w:rsidR="00573A40" w:rsidRDefault="00573A40">
      <w:r>
        <w:separator/>
      </w:r>
    </w:p>
  </w:footnote>
  <w:footnote w:type="continuationSeparator" w:id="0">
    <w:p w14:paraId="3509A980" w14:textId="77777777" w:rsidR="00573A40" w:rsidRDefault="00573A40">
      <w:r>
        <w:continuationSeparator/>
      </w:r>
    </w:p>
  </w:footnote>
  <w:footnote w:id="1">
    <w:p w14:paraId="1CFA53F6" w14:textId="1D11398B" w:rsidR="002537A0" w:rsidRPr="002537A0" w:rsidRDefault="002537A0" w:rsidP="002537A0">
      <w:pPr>
        <w:pStyle w:val="Titre1"/>
        <w:shd w:val="clear" w:color="auto" w:fill="FFFFFF"/>
        <w:spacing w:before="0" w:after="0" w:line="240" w:lineRule="atLeast"/>
        <w:textAlignment w:val="baseline"/>
        <w:rPr>
          <w:rFonts w:ascii="Open Sans" w:eastAsia="Times New Roman" w:hAnsi="Open Sans" w:cs="Open Sans"/>
          <w:b w:val="0"/>
          <w:color w:val="333333"/>
          <w:kern w:val="36"/>
          <w:sz w:val="14"/>
          <w:szCs w:val="14"/>
          <w:lang w:eastAsia="fr-CA"/>
        </w:rPr>
      </w:pPr>
      <w:r w:rsidRPr="002537A0">
        <w:rPr>
          <w:rStyle w:val="Appelnotedebasdep"/>
          <w:sz w:val="16"/>
          <w:szCs w:val="16"/>
        </w:rPr>
        <w:footnoteRef/>
      </w:r>
      <w:r w:rsidRPr="002537A0">
        <w:rPr>
          <w:rFonts w:asciiTheme="minorHAnsi" w:eastAsia="Times New Roman" w:hAnsiTheme="minorHAnsi" w:cstheme="minorHAnsi"/>
          <w:b w:val="0"/>
          <w:color w:val="333333"/>
          <w:kern w:val="36"/>
          <w:sz w:val="14"/>
          <w:szCs w:val="14"/>
          <w:lang w:eastAsia="fr-CA"/>
        </w:rPr>
        <w:t xml:space="preserve"> Fréd</w:t>
      </w:r>
      <w:r w:rsidR="00793998">
        <w:rPr>
          <w:rFonts w:asciiTheme="minorHAnsi" w:eastAsia="Times New Roman" w:hAnsiTheme="minorHAnsi" w:cstheme="minorHAnsi"/>
          <w:b w:val="0"/>
          <w:color w:val="333333"/>
          <w:kern w:val="36"/>
          <w:sz w:val="14"/>
          <w:szCs w:val="14"/>
          <w:lang w:eastAsia="fr-CA"/>
        </w:rPr>
        <w:t>é</w:t>
      </w:r>
      <w:r w:rsidRPr="002537A0">
        <w:rPr>
          <w:rFonts w:asciiTheme="minorHAnsi" w:eastAsia="Times New Roman" w:hAnsiTheme="minorHAnsi" w:cstheme="minorHAnsi"/>
          <w:b w:val="0"/>
          <w:color w:val="333333"/>
          <w:kern w:val="36"/>
          <w:sz w:val="14"/>
          <w:szCs w:val="14"/>
          <w:lang w:eastAsia="fr-CA"/>
        </w:rPr>
        <w:t>ric Laurin,</w:t>
      </w:r>
      <w:r w:rsidRPr="002537A0">
        <w:rPr>
          <w:rFonts w:asciiTheme="minorHAnsi" w:hAnsiTheme="minorHAnsi" w:cstheme="minorHAnsi"/>
          <w:sz w:val="16"/>
          <w:szCs w:val="16"/>
        </w:rPr>
        <w:t xml:space="preserve"> </w:t>
      </w:r>
      <w:r w:rsidRPr="002537A0">
        <w:rPr>
          <w:rFonts w:asciiTheme="minorHAnsi" w:hAnsiTheme="minorHAnsi" w:cstheme="minorHAnsi"/>
          <w:b w:val="0"/>
          <w:bCs/>
          <w:color w:val="333333"/>
          <w:sz w:val="14"/>
          <w:szCs w:val="14"/>
          <w:shd w:val="clear" w:color="auto" w:fill="FFFFFF"/>
        </w:rPr>
        <w:t>«</w:t>
      </w:r>
      <w:r w:rsidR="00793998">
        <w:rPr>
          <w:rFonts w:asciiTheme="minorHAnsi" w:eastAsia="Times New Roman" w:hAnsiTheme="minorHAnsi" w:cstheme="minorHAnsi"/>
          <w:b w:val="0"/>
          <w:bCs/>
          <w:color w:val="333333"/>
          <w:kern w:val="36"/>
          <w:sz w:val="14"/>
          <w:szCs w:val="14"/>
          <w:lang w:eastAsia="fr-CA"/>
        </w:rPr>
        <w:t> </w:t>
      </w:r>
      <w:r w:rsidRPr="002537A0">
        <w:rPr>
          <w:rFonts w:asciiTheme="minorHAnsi" w:eastAsia="Times New Roman" w:hAnsiTheme="minorHAnsi" w:cstheme="minorHAnsi"/>
          <w:b w:val="0"/>
          <w:color w:val="333333"/>
          <w:kern w:val="36"/>
          <w:sz w:val="14"/>
          <w:szCs w:val="14"/>
          <w:lang w:eastAsia="fr-CA"/>
        </w:rPr>
        <w:t>Décrochage scolaire</w:t>
      </w:r>
      <w:r w:rsidR="00793998">
        <w:rPr>
          <w:rFonts w:asciiTheme="minorHAnsi" w:eastAsia="Times New Roman" w:hAnsiTheme="minorHAnsi" w:cstheme="minorHAnsi"/>
          <w:b w:val="0"/>
          <w:color w:val="333333"/>
          <w:kern w:val="36"/>
          <w:sz w:val="14"/>
          <w:szCs w:val="14"/>
          <w:lang w:eastAsia="fr-CA"/>
        </w:rPr>
        <w:t> </w:t>
      </w:r>
      <w:r w:rsidRPr="002537A0">
        <w:rPr>
          <w:rFonts w:asciiTheme="minorHAnsi" w:eastAsia="Times New Roman" w:hAnsiTheme="minorHAnsi" w:cstheme="minorHAnsi"/>
          <w:b w:val="0"/>
          <w:color w:val="333333"/>
          <w:kern w:val="36"/>
          <w:sz w:val="14"/>
          <w:szCs w:val="14"/>
          <w:lang w:eastAsia="fr-CA"/>
        </w:rPr>
        <w:t>: impact sur le développement économique et régional de la Mauricie</w:t>
      </w:r>
      <w:r w:rsidR="00793998">
        <w:rPr>
          <w:rFonts w:asciiTheme="minorHAnsi" w:eastAsia="Times New Roman" w:hAnsiTheme="minorHAnsi" w:cstheme="minorHAnsi"/>
          <w:b w:val="0"/>
          <w:color w:val="333333"/>
          <w:kern w:val="36"/>
          <w:sz w:val="14"/>
          <w:szCs w:val="14"/>
          <w:lang w:eastAsia="fr-CA"/>
        </w:rPr>
        <w:t> </w:t>
      </w:r>
      <w:r w:rsidRPr="002537A0">
        <w:rPr>
          <w:rFonts w:asciiTheme="minorHAnsi" w:hAnsiTheme="minorHAnsi" w:cstheme="minorHAnsi"/>
          <w:b w:val="0"/>
          <w:bCs/>
          <w:color w:val="333333"/>
          <w:sz w:val="14"/>
          <w:szCs w:val="14"/>
          <w:shd w:val="clear" w:color="auto" w:fill="FFFFFF"/>
        </w:rPr>
        <w:t xml:space="preserve">», janvier 2024. </w:t>
      </w:r>
      <w:r w:rsidRPr="002537A0">
        <w:rPr>
          <w:rFonts w:asciiTheme="minorHAnsi" w:eastAsia="Times New Roman" w:hAnsiTheme="minorHAnsi" w:cstheme="minorHAnsi"/>
          <w:b w:val="0"/>
          <w:color w:val="333333"/>
          <w:kern w:val="36"/>
          <w:sz w:val="14"/>
          <w:szCs w:val="14"/>
          <w:lang w:eastAsia="fr-CA"/>
        </w:rPr>
        <w:t xml:space="preserve"> </w:t>
      </w:r>
      <w:r>
        <w:rPr>
          <w:rFonts w:asciiTheme="minorHAnsi" w:eastAsia="Times New Roman" w:hAnsiTheme="minorHAnsi" w:cstheme="minorHAnsi"/>
          <w:b w:val="0"/>
          <w:color w:val="333333"/>
          <w:kern w:val="36"/>
          <w:sz w:val="14"/>
          <w:szCs w:val="14"/>
          <w:lang w:eastAsia="fr-CA"/>
        </w:rPr>
        <w:br/>
      </w:r>
      <w:hyperlink r:id="rId1" w:history="1">
        <w:r w:rsidRPr="006F3CF1">
          <w:rPr>
            <w:rStyle w:val="Lienhypertexte"/>
            <w:rFonts w:asciiTheme="minorHAnsi" w:eastAsia="Times New Roman" w:hAnsiTheme="minorHAnsi" w:cstheme="minorHAnsi"/>
            <w:b w:val="0"/>
            <w:kern w:val="36"/>
            <w:sz w:val="14"/>
            <w:szCs w:val="14"/>
            <w:lang w:eastAsia="fr-CA"/>
          </w:rPr>
          <w:t>https://trem.ca/outils/decrochage-scolaire-impact-sur-le-developpement-economique-et-regional-de-la-mauricie/</w:t>
        </w:r>
      </w:hyperlink>
      <w:r w:rsidRPr="002537A0">
        <w:rPr>
          <w:rFonts w:ascii="Open Sans" w:eastAsia="Times New Roman" w:hAnsi="Open Sans" w:cs="Open Sans"/>
          <w:b w:val="0"/>
          <w:color w:val="333333"/>
          <w:kern w:val="36"/>
          <w:sz w:val="14"/>
          <w:szCs w:val="14"/>
          <w:lang w:eastAsia="fr-CA"/>
        </w:rPr>
        <w:t xml:space="preserve"> </w:t>
      </w:r>
    </w:p>
    <w:p w14:paraId="180C5728" w14:textId="4A73C661" w:rsidR="002537A0" w:rsidRPr="002537A0" w:rsidRDefault="002537A0">
      <w:pPr>
        <w:pStyle w:val="Notedebasdepage"/>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D746" w14:textId="77777777" w:rsidR="004D173C" w:rsidRDefault="004D173C">
    <w:pPr>
      <w:pBdr>
        <w:top w:val="nil"/>
        <w:left w:val="nil"/>
        <w:bottom w:val="nil"/>
        <w:right w:val="nil"/>
        <w:between w:val="nil"/>
      </w:pBdr>
      <w:tabs>
        <w:tab w:val="center" w:pos="4536"/>
        <w:tab w:val="right" w:pos="9072"/>
      </w:tabs>
      <w:jc w:val="center"/>
      <w:rPr>
        <w:rFonts w:ascii="Calibri" w:eastAsia="Calibri" w:hAnsi="Calibri" w:cs="Calibr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C665" w14:textId="77777777" w:rsidR="004D173C" w:rsidRDefault="004D173C">
    <w:pPr>
      <w:pBdr>
        <w:top w:val="nil"/>
        <w:left w:val="nil"/>
        <w:bottom w:val="nil"/>
        <w:right w:val="nil"/>
        <w:between w:val="nil"/>
      </w:pBdr>
      <w:tabs>
        <w:tab w:val="center" w:pos="4536"/>
        <w:tab w:val="right" w:pos="9072"/>
      </w:tabs>
      <w:rPr>
        <w:color w:val="000000"/>
      </w:rPr>
    </w:pPr>
  </w:p>
  <w:p w14:paraId="58B1CAC2" w14:textId="77777777" w:rsidR="004D173C" w:rsidRDefault="00000000">
    <w:pPr>
      <w:pBdr>
        <w:top w:val="nil"/>
        <w:left w:val="nil"/>
        <w:bottom w:val="nil"/>
        <w:right w:val="nil"/>
        <w:between w:val="nil"/>
      </w:pBdr>
      <w:tabs>
        <w:tab w:val="center" w:pos="4536"/>
        <w:tab w:val="right" w:pos="9072"/>
        <w:tab w:val="left" w:pos="3285"/>
      </w:tabs>
      <w:rPr>
        <w:color w:val="000000"/>
      </w:rPr>
    </w:pPr>
    <w:r>
      <w:rPr>
        <w:color w:val="000000"/>
      </w:rPr>
      <w:tab/>
    </w:r>
  </w:p>
  <w:p w14:paraId="37BC6BEA" w14:textId="77777777" w:rsidR="004D173C" w:rsidRDefault="004D173C">
    <w:pPr>
      <w:pBdr>
        <w:top w:val="nil"/>
        <w:left w:val="nil"/>
        <w:bottom w:val="nil"/>
        <w:right w:val="nil"/>
        <w:between w:val="nil"/>
      </w:pBdr>
      <w:tabs>
        <w:tab w:val="center" w:pos="4536"/>
        <w:tab w:val="right" w:pos="9072"/>
        <w:tab w:val="left" w:pos="328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80E"/>
    <w:multiLevelType w:val="multilevel"/>
    <w:tmpl w:val="503C7D92"/>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373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3C"/>
    <w:rsid w:val="000334EB"/>
    <w:rsid w:val="000751C5"/>
    <w:rsid w:val="000C20A9"/>
    <w:rsid w:val="000E1493"/>
    <w:rsid w:val="001650FE"/>
    <w:rsid w:val="001D363C"/>
    <w:rsid w:val="001E3C25"/>
    <w:rsid w:val="002537A0"/>
    <w:rsid w:val="003B743F"/>
    <w:rsid w:val="003D5EF7"/>
    <w:rsid w:val="00434C40"/>
    <w:rsid w:val="004500C5"/>
    <w:rsid w:val="00451C35"/>
    <w:rsid w:val="004B65BF"/>
    <w:rsid w:val="004D173C"/>
    <w:rsid w:val="00573A40"/>
    <w:rsid w:val="005D2E52"/>
    <w:rsid w:val="005D78D8"/>
    <w:rsid w:val="00793998"/>
    <w:rsid w:val="009721D2"/>
    <w:rsid w:val="00A0212A"/>
    <w:rsid w:val="00C7319A"/>
    <w:rsid w:val="00D13F86"/>
    <w:rsid w:val="00F762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8FEB"/>
  <w15:docId w15:val="{FC51C200-91C9-4639-B5D5-4E09AA9D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83"/>
    <w:rPr>
      <w:lang w:eastAsia="en-US"/>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D476E2"/>
    <w:pPr>
      <w:tabs>
        <w:tab w:val="center" w:pos="4536"/>
        <w:tab w:val="right" w:pos="9072"/>
      </w:tabs>
    </w:pPr>
  </w:style>
  <w:style w:type="character" w:customStyle="1" w:styleId="En-tteCar">
    <w:name w:val="En-tête Car"/>
    <w:link w:val="En-tte"/>
    <w:uiPriority w:val="99"/>
    <w:rsid w:val="00D476E2"/>
    <w:rPr>
      <w:sz w:val="24"/>
      <w:szCs w:val="24"/>
    </w:rPr>
  </w:style>
  <w:style w:type="paragraph" w:styleId="Pieddepage">
    <w:name w:val="footer"/>
    <w:basedOn w:val="Normal"/>
    <w:link w:val="PieddepageCar"/>
    <w:uiPriority w:val="99"/>
    <w:unhideWhenUsed/>
    <w:rsid w:val="00D476E2"/>
    <w:pPr>
      <w:tabs>
        <w:tab w:val="center" w:pos="4536"/>
        <w:tab w:val="right" w:pos="9072"/>
      </w:tabs>
    </w:pPr>
  </w:style>
  <w:style w:type="character" w:customStyle="1" w:styleId="PieddepageCar">
    <w:name w:val="Pied de page Car"/>
    <w:link w:val="Pieddepage"/>
    <w:uiPriority w:val="99"/>
    <w:rsid w:val="00D476E2"/>
    <w:rPr>
      <w:sz w:val="24"/>
      <w:szCs w:val="24"/>
    </w:rPr>
  </w:style>
  <w:style w:type="paragraph" w:styleId="Textedebulles">
    <w:name w:val="Balloon Text"/>
    <w:basedOn w:val="Normal"/>
    <w:link w:val="TextedebullesCar"/>
    <w:uiPriority w:val="99"/>
    <w:semiHidden/>
    <w:unhideWhenUsed/>
    <w:rsid w:val="005D67B8"/>
    <w:rPr>
      <w:rFonts w:ascii="Tahoma" w:hAnsi="Tahoma" w:cs="Tahoma"/>
      <w:sz w:val="16"/>
      <w:szCs w:val="16"/>
    </w:rPr>
  </w:style>
  <w:style w:type="character" w:customStyle="1" w:styleId="TextedebullesCar">
    <w:name w:val="Texte de bulles Car"/>
    <w:link w:val="Textedebulles"/>
    <w:uiPriority w:val="99"/>
    <w:semiHidden/>
    <w:rsid w:val="005D67B8"/>
    <w:rPr>
      <w:rFonts w:ascii="Tahoma" w:hAnsi="Tahoma" w:cs="Tahoma"/>
      <w:sz w:val="16"/>
      <w:szCs w:val="16"/>
      <w:lang w:eastAsia="en-US"/>
    </w:rPr>
  </w:style>
  <w:style w:type="character" w:styleId="Marquedecommentaire">
    <w:name w:val="annotation reference"/>
    <w:uiPriority w:val="99"/>
    <w:semiHidden/>
    <w:unhideWhenUsed/>
    <w:rsid w:val="00425C3D"/>
    <w:rPr>
      <w:sz w:val="16"/>
      <w:szCs w:val="16"/>
    </w:rPr>
  </w:style>
  <w:style w:type="paragraph" w:styleId="Commentaire">
    <w:name w:val="annotation text"/>
    <w:basedOn w:val="Normal"/>
    <w:link w:val="CommentaireCar"/>
    <w:uiPriority w:val="99"/>
    <w:semiHidden/>
    <w:unhideWhenUsed/>
    <w:rsid w:val="00425C3D"/>
    <w:rPr>
      <w:sz w:val="20"/>
      <w:szCs w:val="20"/>
    </w:rPr>
  </w:style>
  <w:style w:type="character" w:customStyle="1" w:styleId="CommentaireCar">
    <w:name w:val="Commentaire Car"/>
    <w:link w:val="Commentaire"/>
    <w:uiPriority w:val="99"/>
    <w:semiHidden/>
    <w:rsid w:val="00425C3D"/>
    <w:rPr>
      <w:lang w:eastAsia="en-US"/>
    </w:rPr>
  </w:style>
  <w:style w:type="paragraph" w:styleId="Objetducommentaire">
    <w:name w:val="annotation subject"/>
    <w:basedOn w:val="Commentaire"/>
    <w:next w:val="Commentaire"/>
    <w:link w:val="ObjetducommentaireCar"/>
    <w:uiPriority w:val="99"/>
    <w:semiHidden/>
    <w:unhideWhenUsed/>
    <w:rsid w:val="00425C3D"/>
    <w:rPr>
      <w:b/>
      <w:bCs/>
    </w:rPr>
  </w:style>
  <w:style w:type="character" w:customStyle="1" w:styleId="ObjetducommentaireCar">
    <w:name w:val="Objet du commentaire Car"/>
    <w:link w:val="Objetducommentaire"/>
    <w:uiPriority w:val="99"/>
    <w:semiHidden/>
    <w:rsid w:val="00425C3D"/>
    <w:rPr>
      <w:b/>
      <w:bCs/>
      <w:lang w:eastAsia="en-US"/>
    </w:rPr>
  </w:style>
  <w:style w:type="character" w:styleId="Lienhypertexte">
    <w:name w:val="Hyperlink"/>
    <w:basedOn w:val="Policepardfaut"/>
    <w:uiPriority w:val="99"/>
    <w:unhideWhenUsed/>
    <w:rsid w:val="00D06AF4"/>
    <w:rPr>
      <w:color w:val="0000FF"/>
      <w:u w:val="single"/>
    </w:rPr>
  </w:style>
  <w:style w:type="paragraph" w:styleId="NormalWeb">
    <w:name w:val="Normal (Web)"/>
    <w:basedOn w:val="Normal"/>
    <w:uiPriority w:val="99"/>
    <w:unhideWhenUsed/>
    <w:rsid w:val="00D06AF4"/>
    <w:pPr>
      <w:spacing w:before="100" w:beforeAutospacing="1" w:after="100" w:afterAutospacing="1"/>
    </w:pPr>
    <w:rPr>
      <w:rFonts w:ascii="Times New Roman" w:eastAsia="Times New Roman" w:hAnsi="Times New Roman"/>
      <w:lang w:eastAsia="fr-CA"/>
    </w:rPr>
  </w:style>
  <w:style w:type="paragraph" w:styleId="Paragraphedeliste">
    <w:name w:val="List Paragraph"/>
    <w:basedOn w:val="Normal"/>
    <w:uiPriority w:val="34"/>
    <w:qFormat/>
    <w:rsid w:val="00900B20"/>
    <w:pPr>
      <w:ind w:left="720"/>
      <w:contextualSpacing/>
    </w:pPr>
    <w:rPr>
      <w:rFonts w:asciiTheme="minorHAnsi" w:eastAsiaTheme="minorEastAsia" w:hAnsiTheme="minorHAnsi" w:cstheme="minorBidi"/>
      <w:lang w:val="fr-FR" w:eastAsia="ja-JP"/>
    </w:rPr>
  </w:style>
  <w:style w:type="paragraph" w:styleId="Rvision">
    <w:name w:val="Revision"/>
    <w:hidden/>
    <w:uiPriority w:val="99"/>
    <w:semiHidden/>
    <w:rsid w:val="00DE4B7B"/>
    <w:rPr>
      <w:lang w:eastAsia="en-US"/>
    </w:rPr>
  </w:style>
  <w:style w:type="character" w:styleId="Mentionnonrsolue">
    <w:name w:val="Unresolved Mention"/>
    <w:basedOn w:val="Policepardfaut"/>
    <w:uiPriority w:val="99"/>
    <w:semiHidden/>
    <w:unhideWhenUsed/>
    <w:rsid w:val="00A74DA8"/>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tedebasdepage">
    <w:name w:val="footnote text"/>
    <w:basedOn w:val="Normal"/>
    <w:link w:val="NotedebasdepageCar"/>
    <w:uiPriority w:val="99"/>
    <w:semiHidden/>
    <w:unhideWhenUsed/>
    <w:rsid w:val="002537A0"/>
    <w:rPr>
      <w:sz w:val="20"/>
      <w:szCs w:val="20"/>
    </w:rPr>
  </w:style>
  <w:style w:type="character" w:customStyle="1" w:styleId="NotedebasdepageCar">
    <w:name w:val="Note de bas de page Car"/>
    <w:basedOn w:val="Policepardfaut"/>
    <w:link w:val="Notedebasdepage"/>
    <w:uiPriority w:val="99"/>
    <w:semiHidden/>
    <w:rsid w:val="002537A0"/>
    <w:rPr>
      <w:sz w:val="20"/>
      <w:szCs w:val="20"/>
      <w:lang w:eastAsia="en-US"/>
    </w:rPr>
  </w:style>
  <w:style w:type="character" w:styleId="Appelnotedebasdep">
    <w:name w:val="footnote reference"/>
    <w:basedOn w:val="Policepardfaut"/>
    <w:uiPriority w:val="99"/>
    <w:semiHidden/>
    <w:unhideWhenUsed/>
    <w:rsid w:val="002537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lerie.renaud-martin@trem.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trem.ca/outils/decrochage-scolaire-impact-sur-le-developpement-economique-et-regional-de-la-mauric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RSYefgemuRpfGg8+icgfeY4Dg==">CgMxLjAyCGguZ2pkZ3hzOAByITFnb3NIM1NqdmQybndaRFBJOWg3WjFTdF9NMkxla3pSag==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728</Words>
  <Characters>4010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Morin</dc:creator>
  <cp:lastModifiedBy>Valérie Renaud-Martin</cp:lastModifiedBy>
  <cp:revision>4</cp:revision>
  <dcterms:created xsi:type="dcterms:W3CDTF">2025-01-13T14:46:00Z</dcterms:created>
  <dcterms:modified xsi:type="dcterms:W3CDTF">2025-01-13T20:46:00Z</dcterms:modified>
</cp:coreProperties>
</file>