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6B6B" w:rsidRDefault="00000000">
      <w:pPr>
        <w:jc w:val="center"/>
        <w:rPr>
          <w:rFonts w:ascii="Roboto" w:eastAsia="Roboto" w:hAnsi="Roboto" w:cs="Roboto"/>
          <w:b/>
          <w:bCs/>
          <w:sz w:val="32"/>
          <w:szCs w:val="32"/>
        </w:rPr>
      </w:pPr>
      <w:r>
        <w:rPr>
          <w:rFonts w:ascii="Roboto" w:eastAsia="Roboto" w:hAnsi="Roboto" w:cs="Roboto"/>
          <w:b/>
          <w:bCs/>
          <w:sz w:val="32"/>
          <w:szCs w:val="32"/>
        </w:rPr>
        <w:t xml:space="preserve">MODÈLE DE RÉSOLUTION </w:t>
      </w:r>
      <w:r>
        <w:rPr>
          <w:rFonts w:ascii="Roboto" w:eastAsia="Roboto" w:hAnsi="Roboto" w:cs="Roboto"/>
          <w:b/>
          <w:bCs/>
          <w:color w:val="70AD47"/>
          <w:sz w:val="32"/>
          <w:szCs w:val="32"/>
        </w:rPr>
        <w:t>(POUR LES MUNICIPALITÉS)</w:t>
      </w:r>
    </w:p>
    <w:p w14:paraId="00000002" w14:textId="0331CFD0" w:rsidR="00546B6B" w:rsidRDefault="00000000">
      <w:pPr>
        <w:spacing w:before="48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w:t>
      </w:r>
      <w:r w:rsidR="00096F34" w:rsidRPr="00096F34">
        <w:rPr>
          <w:rFonts w:ascii="Roboto" w:hAnsi="Roboto" w:cs="Arial"/>
          <w:color w:val="1D1C1D"/>
          <w:sz w:val="20"/>
          <w:szCs w:val="20"/>
          <w:shd w:val="clear" w:color="auto" w:fill="FFFFFF"/>
        </w:rPr>
        <w:t>les décideur</w:t>
      </w:r>
      <w:r w:rsidR="00096F34">
        <w:rPr>
          <w:rFonts w:ascii="Roboto" w:hAnsi="Roboto" w:cs="Arial"/>
          <w:color w:val="1D1C1D"/>
          <w:sz w:val="20"/>
          <w:szCs w:val="20"/>
          <w:shd w:val="clear" w:color="auto" w:fill="FFFFFF"/>
        </w:rPr>
        <w:t xml:space="preserve"> et décid</w:t>
      </w:r>
      <w:r w:rsidR="00096F34" w:rsidRPr="00096F34">
        <w:rPr>
          <w:rFonts w:ascii="Roboto" w:hAnsi="Roboto" w:cs="Arial"/>
          <w:color w:val="1D1C1D"/>
          <w:sz w:val="20"/>
          <w:szCs w:val="20"/>
          <w:shd w:val="clear" w:color="auto" w:fill="FFFFFF"/>
        </w:rPr>
        <w:t xml:space="preserve">euses </w:t>
      </w:r>
      <w:r w:rsidR="00096F34">
        <w:rPr>
          <w:rFonts w:ascii="Roboto" w:hAnsi="Roboto" w:cs="Arial"/>
          <w:color w:val="1D1C1D"/>
          <w:sz w:val="20"/>
          <w:szCs w:val="20"/>
          <w:shd w:val="clear" w:color="auto" w:fill="FFFFFF"/>
        </w:rPr>
        <w:t xml:space="preserve">de même que les élues et </w:t>
      </w:r>
      <w:r w:rsidR="00096F34" w:rsidRPr="00096F34">
        <w:rPr>
          <w:rFonts w:ascii="Roboto" w:hAnsi="Roboto" w:cs="Arial"/>
          <w:color w:val="1D1C1D"/>
          <w:sz w:val="20"/>
          <w:szCs w:val="20"/>
          <w:shd w:val="clear" w:color="auto" w:fill="FFFFFF"/>
        </w:rPr>
        <w:t>élus de la Mauricie</w:t>
      </w:r>
      <w:r w:rsidR="00096F34">
        <w:rPr>
          <w:rFonts w:ascii="Roboto" w:eastAsia="Roboto" w:hAnsi="Roboto" w:cs="Roboto"/>
          <w:sz w:val="20"/>
          <w:szCs w:val="20"/>
        </w:rPr>
        <w:t xml:space="preserve"> </w:t>
      </w:r>
      <w:r>
        <w:rPr>
          <w:rFonts w:ascii="Roboto" w:eastAsia="Roboto" w:hAnsi="Roboto" w:cs="Roboto"/>
          <w:sz w:val="20"/>
          <w:szCs w:val="20"/>
        </w:rPr>
        <w:t>ont placé la lutte au décrochage scolaire au cœur des priorités régionales de développement, puisque cette problématique est étroitement liée à d’autres enjeux, dont l’attractivité et la mobilisation régionale, la relève et la qualification de la main-d’œuvre, l’innovation, la créativité et la productivité des entreprises, la santé publique et la lutte à la pauvreté ;</w:t>
      </w:r>
    </w:p>
    <w:p w14:paraId="00000004" w14:textId="5C25B07C" w:rsidR="00546B6B" w:rsidRDefault="00000000" w:rsidP="00CC452D">
      <w:pPr>
        <w:shd w:val="clear" w:color="auto" w:fill="FFFFFF"/>
        <w:spacing w:line="276" w:lineRule="auto"/>
        <w:jc w:val="both"/>
        <w:rPr>
          <w:rFonts w:ascii="Roboto" w:eastAsia="Roboto" w:hAnsi="Roboto" w:cs="Roboto"/>
          <w:sz w:val="20"/>
          <w:szCs w:val="20"/>
        </w:rPr>
      </w:pPr>
      <w:sdt>
        <w:sdtPr>
          <w:tag w:val="goog_rdk_0"/>
          <w:id w:val="384710576"/>
        </w:sdtPr>
        <w:sdtContent/>
      </w:sdt>
      <w:sdt>
        <w:sdtPr>
          <w:tag w:val="goog_rdk_1"/>
          <w:id w:val="157303105"/>
        </w:sdtPr>
        <w:sdtContent/>
      </w:sdt>
      <w:r>
        <w:rPr>
          <w:rFonts w:ascii="Roboto" w:eastAsia="Roboto" w:hAnsi="Roboto" w:cs="Roboto"/>
          <w:b/>
          <w:bCs/>
          <w:sz w:val="20"/>
          <w:szCs w:val="20"/>
        </w:rPr>
        <w:t>CONSIDÉRANT QUE</w:t>
      </w:r>
      <w:r>
        <w:rPr>
          <w:rFonts w:ascii="Roboto" w:eastAsia="Roboto" w:hAnsi="Roboto" w:cs="Roboto"/>
          <w:sz w:val="20"/>
          <w:szCs w:val="20"/>
        </w:rPr>
        <w:t xml:space="preserve"> les conséquences du décrochage scolaire sont lourdes pour les individus ;</w:t>
      </w:r>
    </w:p>
    <w:p w14:paraId="5643DFB6" w14:textId="2E5097AB" w:rsidR="00CC452D" w:rsidRPr="001350AB" w:rsidRDefault="00000000" w:rsidP="00CC452D">
      <w:pPr>
        <w:spacing w:before="120" w:after="60"/>
        <w:ind w:right="181"/>
        <w:jc w:val="both"/>
        <w:rPr>
          <w:rFonts w:ascii="Roboto" w:eastAsia="Roboto" w:hAnsi="Roboto" w:cs="Roboto"/>
          <w:sz w:val="20"/>
          <w:szCs w:val="20"/>
        </w:rPr>
      </w:pPr>
      <w:r>
        <w:rPr>
          <w:rFonts w:ascii="Roboto" w:eastAsia="Roboto" w:hAnsi="Roboto" w:cs="Roboto"/>
          <w:b/>
          <w:bCs/>
          <w:sz w:val="20"/>
          <w:szCs w:val="20"/>
        </w:rPr>
        <w:t>CONSIDÉRANT</w:t>
      </w:r>
      <w:r>
        <w:rPr>
          <w:rFonts w:ascii="Roboto" w:eastAsia="Roboto" w:hAnsi="Roboto" w:cs="Roboto"/>
          <w:sz w:val="20"/>
          <w:szCs w:val="20"/>
        </w:rPr>
        <w:t xml:space="preserve"> </w:t>
      </w:r>
      <w:r>
        <w:rPr>
          <w:rFonts w:ascii="Roboto" w:eastAsia="Roboto" w:hAnsi="Roboto" w:cs="Roboto"/>
          <w:b/>
          <w:bCs/>
          <w:sz w:val="20"/>
          <w:szCs w:val="20"/>
        </w:rPr>
        <w:t>QU’</w:t>
      </w:r>
      <w:r>
        <w:rPr>
          <w:rFonts w:ascii="Roboto" w:eastAsia="Roboto" w:hAnsi="Roboto" w:cs="Roboto"/>
          <w:sz w:val="20"/>
          <w:szCs w:val="20"/>
        </w:rPr>
        <w:t>une décrocheuse ou un décrocheur :</w:t>
      </w:r>
    </w:p>
    <w:p w14:paraId="6BC07162" w14:textId="571B671E" w:rsidR="00CC452D" w:rsidRPr="00CC452D" w:rsidRDefault="00CC452D" w:rsidP="001350AB">
      <w:pPr>
        <w:numPr>
          <w:ilvl w:val="0"/>
          <w:numId w:val="1"/>
        </w:numPr>
        <w:pBdr>
          <w:top w:val="nil"/>
          <w:left w:val="nil"/>
          <w:bottom w:val="nil"/>
          <w:right w:val="nil"/>
          <w:between w:val="nil"/>
        </w:pBdr>
        <w:spacing w:before="240" w:after="60"/>
        <w:ind w:left="714" w:right="181" w:hanging="357"/>
        <w:rPr>
          <w:rFonts w:ascii="Roboto" w:eastAsia="Roboto" w:hAnsi="Roboto" w:cs="Roboto"/>
          <w:color w:val="000000"/>
          <w:sz w:val="20"/>
          <w:szCs w:val="20"/>
        </w:rPr>
      </w:pPr>
      <w:r w:rsidRPr="00CC452D">
        <w:rPr>
          <w:rFonts w:ascii="Roboto" w:eastAsia="Roboto" w:hAnsi="Roboto" w:cs="Roboto"/>
          <w:color w:val="000000"/>
          <w:sz w:val="20"/>
          <w:szCs w:val="20"/>
        </w:rPr>
        <w:t xml:space="preserve">Voit son revenu annuel amputé, en moyenne, de 11 871 $ à 21 101 $ en comparaison d’une diplômée ou </w:t>
      </w:r>
      <w:r w:rsidR="004815AD">
        <w:rPr>
          <w:rFonts w:ascii="Roboto" w:eastAsia="Roboto" w:hAnsi="Roboto" w:cs="Roboto"/>
          <w:color w:val="000000"/>
          <w:sz w:val="20"/>
          <w:szCs w:val="20"/>
        </w:rPr>
        <w:t>d’</w:t>
      </w:r>
      <w:r w:rsidRPr="00CC452D">
        <w:rPr>
          <w:rFonts w:ascii="Roboto" w:eastAsia="Roboto" w:hAnsi="Roboto" w:cs="Roboto"/>
          <w:color w:val="000000"/>
          <w:sz w:val="20"/>
          <w:szCs w:val="20"/>
        </w:rPr>
        <w:t>un diplômé soit un manque à gagner pouvant aller jusqu’à 1 223 885 $ sur l’ensemble de sa vie professionnelle</w:t>
      </w:r>
      <w:bookmarkStart w:id="0" w:name="_Hlk216693572"/>
      <w:r>
        <w:rPr>
          <w:rFonts w:ascii="Roboto" w:eastAsia="Roboto" w:hAnsi="Roboto" w:cs="Roboto"/>
          <w:sz w:val="20"/>
          <w:szCs w:val="20"/>
          <w:vertAlign w:val="superscript"/>
        </w:rPr>
        <w:footnoteReference w:id="1"/>
      </w:r>
      <w:bookmarkEnd w:id="0"/>
      <w:r>
        <w:rPr>
          <w:rFonts w:ascii="Roboto" w:eastAsia="Roboto" w:hAnsi="Roboto" w:cs="Roboto"/>
          <w:color w:val="000000"/>
          <w:sz w:val="20"/>
          <w:szCs w:val="20"/>
        </w:rPr>
        <w:t xml:space="preserve"> </w:t>
      </w:r>
      <w:r w:rsidRPr="00CC452D">
        <w:rPr>
          <w:rFonts w:ascii="Roboto" w:eastAsia="Roboto" w:hAnsi="Roboto" w:cs="Roboto"/>
          <w:color w:val="000000"/>
          <w:sz w:val="20"/>
          <w:szCs w:val="20"/>
        </w:rPr>
        <w:t>;</w:t>
      </w:r>
    </w:p>
    <w:p w14:paraId="00000008" w14:textId="7728ABB0" w:rsidR="00546B6B" w:rsidRDefault="005C1579">
      <w:pPr>
        <w:numPr>
          <w:ilvl w:val="0"/>
          <w:numId w:val="1"/>
        </w:numPr>
        <w:pBdr>
          <w:top w:val="nil"/>
          <w:left w:val="nil"/>
          <w:bottom w:val="nil"/>
          <w:right w:val="nil"/>
          <w:between w:val="nil"/>
        </w:pBdr>
        <w:spacing w:after="60"/>
        <w:ind w:left="714" w:right="181" w:hanging="357"/>
        <w:rPr>
          <w:rFonts w:ascii="Roboto" w:eastAsia="Roboto" w:hAnsi="Roboto" w:cs="Roboto"/>
          <w:color w:val="000000"/>
          <w:sz w:val="20"/>
          <w:szCs w:val="20"/>
        </w:rPr>
      </w:pPr>
      <w:r>
        <w:rPr>
          <w:rFonts w:ascii="Roboto" w:eastAsia="Roboto" w:hAnsi="Roboto" w:cs="Roboto"/>
          <w:color w:val="000000"/>
          <w:sz w:val="20"/>
          <w:szCs w:val="20"/>
        </w:rPr>
        <w:t>Engendre des coûts relatifs variant entre 25 193 $ et 26 707 $ par année</w:t>
      </w:r>
      <w:r w:rsidR="00CC452D">
        <w:rPr>
          <w:rFonts w:ascii="Roboto" w:eastAsia="Roboto" w:hAnsi="Roboto" w:cs="Roboto"/>
          <w:sz w:val="20"/>
          <w:szCs w:val="20"/>
          <w:vertAlign w:val="superscript"/>
        </w:rPr>
        <w:t>1</w:t>
      </w:r>
      <w:r>
        <w:rPr>
          <w:rFonts w:ascii="Roboto" w:eastAsia="Roboto" w:hAnsi="Roboto" w:cs="Roboto"/>
          <w:sz w:val="20"/>
          <w:szCs w:val="20"/>
          <w:vertAlign w:val="superscript"/>
        </w:rPr>
        <w:t xml:space="preserve"> </w:t>
      </w:r>
      <w:r>
        <w:rPr>
          <w:rFonts w:ascii="Roboto" w:eastAsia="Roboto" w:hAnsi="Roboto" w:cs="Roboto"/>
          <w:color w:val="000000"/>
          <w:sz w:val="20"/>
          <w:szCs w:val="20"/>
        </w:rPr>
        <w:t>et</w:t>
      </w:r>
      <w:r w:rsidR="001350AB">
        <w:rPr>
          <w:rFonts w:ascii="Roboto" w:eastAsia="Roboto" w:hAnsi="Roboto" w:cs="Roboto"/>
          <w:color w:val="000000"/>
          <w:sz w:val="20"/>
          <w:szCs w:val="20"/>
        </w:rPr>
        <w:t>,</w:t>
      </w:r>
      <w:r>
        <w:rPr>
          <w:rFonts w:ascii="Roboto" w:eastAsia="Roboto" w:hAnsi="Roboto" w:cs="Roboto"/>
          <w:color w:val="000000"/>
          <w:sz w:val="20"/>
          <w:szCs w:val="20"/>
        </w:rPr>
        <w:t xml:space="preserve"> collectivement plus de 607 700 $</w:t>
      </w:r>
      <w:r w:rsidR="001350AB">
        <w:rPr>
          <w:rFonts w:ascii="Roboto" w:eastAsia="Roboto" w:hAnsi="Roboto" w:cs="Roboto"/>
          <w:color w:val="000000"/>
          <w:sz w:val="20"/>
          <w:szCs w:val="20"/>
        </w:rPr>
        <w:t xml:space="preserve"> par année</w:t>
      </w:r>
      <w:r>
        <w:rPr>
          <w:rFonts w:ascii="Roboto" w:eastAsia="Roboto" w:hAnsi="Roboto" w:cs="Roboto"/>
          <w:color w:val="000000"/>
          <w:sz w:val="20"/>
          <w:szCs w:val="20"/>
        </w:rPr>
        <w:t xml:space="preserve"> pour la Mauricie</w:t>
      </w:r>
      <w:r w:rsidR="001350AB" w:rsidRPr="001350AB">
        <w:rPr>
          <w:rFonts w:ascii="Roboto" w:eastAsia="Roboto" w:hAnsi="Roboto" w:cs="Roboto"/>
          <w:color w:val="000000"/>
          <w:sz w:val="20"/>
          <w:szCs w:val="20"/>
          <w:vertAlign w:val="superscript"/>
        </w:rPr>
        <w:t>1</w:t>
      </w:r>
      <w:r>
        <w:rPr>
          <w:rFonts w:ascii="Roboto" w:eastAsia="Roboto" w:hAnsi="Roboto" w:cs="Roboto"/>
          <w:color w:val="000000"/>
          <w:sz w:val="20"/>
          <w:szCs w:val="20"/>
        </w:rPr>
        <w:t>;</w:t>
      </w:r>
    </w:p>
    <w:p w14:paraId="62AEA2EB" w14:textId="514FC9A8" w:rsidR="00CC452D" w:rsidRDefault="00CC452D">
      <w:pPr>
        <w:numPr>
          <w:ilvl w:val="0"/>
          <w:numId w:val="1"/>
        </w:numPr>
        <w:pBdr>
          <w:top w:val="nil"/>
          <w:left w:val="nil"/>
          <w:bottom w:val="nil"/>
          <w:right w:val="nil"/>
          <w:between w:val="nil"/>
        </w:pBdr>
        <w:spacing w:after="60"/>
        <w:ind w:left="714" w:right="181" w:hanging="357"/>
        <w:rPr>
          <w:rFonts w:ascii="Roboto" w:eastAsia="Roboto" w:hAnsi="Roboto" w:cs="Roboto"/>
          <w:color w:val="000000"/>
          <w:sz w:val="20"/>
          <w:szCs w:val="20"/>
        </w:rPr>
      </w:pPr>
      <w:r w:rsidRPr="00CC452D">
        <w:rPr>
          <w:rFonts w:ascii="Roboto" w:eastAsia="Roboto" w:hAnsi="Roboto" w:cs="Roboto"/>
          <w:color w:val="000000"/>
          <w:sz w:val="20"/>
          <w:szCs w:val="20"/>
        </w:rPr>
        <w:t>A une espérance de vie plus courte soit de 6 à 9 ans, est plus à risque de développer des troubles de santé mentale et est surreprésenté en milieu carcéral où plus de 80% des personnes admises en prison ont une scolarité de niveau primaire ou secondaire</w:t>
      </w:r>
      <w:r>
        <w:rPr>
          <w:rFonts w:ascii="Roboto" w:eastAsia="Roboto" w:hAnsi="Roboto" w:cs="Roboto"/>
          <w:sz w:val="20"/>
          <w:szCs w:val="20"/>
          <w:vertAlign w:val="superscript"/>
        </w:rPr>
        <w:t>1</w:t>
      </w:r>
      <w:r>
        <w:rPr>
          <w:rFonts w:ascii="Roboto" w:eastAsia="Roboto" w:hAnsi="Roboto" w:cs="Roboto"/>
          <w:color w:val="000000"/>
          <w:sz w:val="20"/>
          <w:szCs w:val="20"/>
        </w:rPr>
        <w:t>.</w:t>
      </w:r>
      <w:r>
        <w:rPr>
          <w:rFonts w:ascii="Roboto" w:eastAsia="Roboto" w:hAnsi="Roboto" w:cs="Roboto"/>
          <w:color w:val="000000"/>
          <w:sz w:val="20"/>
          <w:szCs w:val="20"/>
        </w:rPr>
        <w:br/>
      </w:r>
    </w:p>
    <w:p w14:paraId="496290D7" w14:textId="051D9298" w:rsidR="00CC452D" w:rsidRPr="00CC452D" w:rsidRDefault="00CC452D">
      <w:pPr>
        <w:spacing w:before="120" w:after="120" w:line="276" w:lineRule="auto"/>
        <w:jc w:val="both"/>
        <w:rPr>
          <w:rFonts w:ascii="Roboto" w:eastAsia="Roboto" w:hAnsi="Roboto" w:cs="Roboto"/>
          <w:b/>
          <w:bCs/>
          <w:sz w:val="20"/>
          <w:szCs w:val="20"/>
          <w:lang w:val="fr-FR"/>
        </w:rPr>
      </w:pPr>
      <w:r w:rsidRPr="00CC452D">
        <w:rPr>
          <w:rFonts w:ascii="Roboto" w:eastAsia="Roboto" w:hAnsi="Roboto" w:cs="Roboto"/>
          <w:b/>
          <w:bCs/>
          <w:sz w:val="20"/>
          <w:szCs w:val="20"/>
        </w:rPr>
        <w:t>CONSIDÉRANT QUE</w:t>
      </w:r>
      <w:r w:rsidRPr="00CC452D">
        <w:rPr>
          <w:rFonts w:ascii="Roboto" w:eastAsia="Roboto" w:hAnsi="Roboto" w:cs="Roboto"/>
          <w:sz w:val="20"/>
          <w:szCs w:val="20"/>
        </w:rPr>
        <w:t xml:space="preserve"> la Mauricie affiche un taux de sortie sans diplôme (associé au taux de décrochage) parmi les plus élevés de la province soit de 22,0 % comparativement à une moyenne de 16,3 % pour l’ensemble du Québec</w:t>
      </w:r>
      <w:r w:rsidRPr="00CC452D">
        <w:rPr>
          <w:rFonts w:ascii="Roboto" w:eastAsia="Roboto" w:hAnsi="Roboto" w:cs="Roboto"/>
          <w:sz w:val="20"/>
          <w:szCs w:val="20"/>
          <w:vertAlign w:val="superscript"/>
        </w:rPr>
        <w:t>1</w:t>
      </w:r>
      <w:r w:rsidRPr="00CC452D">
        <w:rPr>
          <w:rFonts w:ascii="Roboto" w:eastAsia="Roboto" w:hAnsi="Roboto" w:cs="Roboto"/>
          <w:sz w:val="20"/>
          <w:szCs w:val="20"/>
        </w:rPr>
        <w:t xml:space="preserve"> ; </w:t>
      </w:r>
    </w:p>
    <w:p w14:paraId="0000000D" w14:textId="03BB605A" w:rsidR="00546B6B" w:rsidRDefault="00000000">
      <w:pPr>
        <w:spacing w:before="12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le travail de la TREM et de</w:t>
      </w:r>
      <w:r w:rsidR="004815AD">
        <w:rPr>
          <w:rFonts w:ascii="Roboto" w:eastAsia="Roboto" w:hAnsi="Roboto" w:cs="Roboto"/>
          <w:sz w:val="20"/>
          <w:szCs w:val="20"/>
        </w:rPr>
        <w:t xml:space="preserve">s </w:t>
      </w:r>
      <w:r>
        <w:rPr>
          <w:rFonts w:ascii="Roboto" w:eastAsia="Roboto" w:hAnsi="Roboto" w:cs="Roboto"/>
          <w:sz w:val="20"/>
          <w:szCs w:val="20"/>
        </w:rPr>
        <w:t>acteurs mobilisés pour la réussite des jeunes permet à la région d’économiser des millions de dollars annuellement en coûts sociaux ;</w:t>
      </w:r>
    </w:p>
    <w:p w14:paraId="0000000E" w14:textId="77777777" w:rsidR="00546B6B" w:rsidRDefault="00000000">
      <w:pPr>
        <w:spacing w:before="12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la prévention du décrochage scolaire n’est pas une problématique qui concerne exclusivement le monde scolaire, mais bien un enjeu social dont il faut se préoccuper collectivement, et ce, dès la petite enfance jusqu’à l’obtention par le jeune d’un diplôme qualifiant pour l’emploi, peu importe l’ordre d’enseignement ; </w:t>
      </w:r>
    </w:p>
    <w:p w14:paraId="00000011" w14:textId="176CC73E" w:rsidR="00546B6B" w:rsidRDefault="00000000">
      <w:pPr>
        <w:spacing w:before="12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la TREM organise, du </w:t>
      </w:r>
      <w:r>
        <w:rPr>
          <w:rFonts w:ascii="Roboto" w:eastAsia="Roboto" w:hAnsi="Roboto" w:cs="Roboto"/>
          <w:b/>
          <w:bCs/>
          <w:sz w:val="20"/>
          <w:szCs w:val="20"/>
        </w:rPr>
        <w:t>16 au 20 février 2026</w:t>
      </w:r>
      <w:r>
        <w:rPr>
          <w:rFonts w:ascii="Roboto" w:eastAsia="Roboto" w:hAnsi="Roboto" w:cs="Roboto"/>
          <w:sz w:val="20"/>
          <w:szCs w:val="20"/>
        </w:rPr>
        <w:t xml:space="preserve">, de concert avec le </w:t>
      </w:r>
      <w:r>
        <w:rPr>
          <w:rFonts w:ascii="Roboto" w:eastAsia="Roboto" w:hAnsi="Roboto" w:cs="Roboto"/>
          <w:i/>
          <w:iCs/>
          <w:sz w:val="20"/>
          <w:szCs w:val="20"/>
        </w:rPr>
        <w:t>Réseau québécois pour la réussite éducative</w:t>
      </w:r>
      <w:r>
        <w:rPr>
          <w:rFonts w:ascii="Roboto" w:eastAsia="Roboto" w:hAnsi="Roboto" w:cs="Roboto"/>
          <w:sz w:val="20"/>
          <w:szCs w:val="20"/>
        </w:rPr>
        <w:t xml:space="preserve">, les Journées de la persévérance scolaire en Mauricie sous le thème </w:t>
      </w:r>
      <w:sdt>
        <w:sdtPr>
          <w:tag w:val="goog_rdk_14"/>
          <w:id w:val="-754782643"/>
        </w:sdtPr>
        <w:sdtContent/>
      </w:sdt>
      <w:r>
        <w:rPr>
          <w:rFonts w:ascii="Roboto" w:eastAsia="Roboto" w:hAnsi="Roboto" w:cs="Roboto"/>
          <w:b/>
          <w:bCs/>
          <w:sz w:val="20"/>
          <w:szCs w:val="20"/>
        </w:rPr>
        <w:t>«</w:t>
      </w:r>
      <w:r>
        <w:rPr>
          <w:rFonts w:ascii="Roboto" w:eastAsia="Roboto" w:hAnsi="Roboto" w:cs="Roboto"/>
          <w:sz w:val="20"/>
          <w:szCs w:val="20"/>
        </w:rPr>
        <w:t> </w:t>
      </w:r>
      <w:r>
        <w:rPr>
          <w:rFonts w:ascii="Roboto" w:eastAsia="Roboto" w:hAnsi="Roboto" w:cs="Roboto"/>
          <w:b/>
          <w:bCs/>
          <w:color w:val="000000"/>
          <w:sz w:val="20"/>
          <w:szCs w:val="20"/>
        </w:rPr>
        <w:t>La persévérance</w:t>
      </w:r>
      <w:r w:rsidR="001350AB">
        <w:rPr>
          <w:rFonts w:ascii="Roboto" w:eastAsia="Roboto" w:hAnsi="Roboto" w:cs="Roboto"/>
          <w:b/>
          <w:bCs/>
          <w:color w:val="000000"/>
          <w:sz w:val="20"/>
          <w:szCs w:val="20"/>
        </w:rPr>
        <w:t>, ça mène loin</w:t>
      </w:r>
      <w:r>
        <w:rPr>
          <w:rFonts w:ascii="Roboto" w:eastAsia="Roboto" w:hAnsi="Roboto" w:cs="Roboto"/>
          <w:b/>
          <w:bCs/>
          <w:color w:val="000000"/>
          <w:sz w:val="20"/>
          <w:szCs w:val="20"/>
        </w:rPr>
        <w:t> »</w:t>
      </w:r>
      <w:r>
        <w:rPr>
          <w:rFonts w:ascii="Roboto" w:eastAsia="Roboto" w:hAnsi="Roboto" w:cs="Roboto"/>
          <w:sz w:val="20"/>
          <w:szCs w:val="20"/>
        </w:rPr>
        <w:t xml:space="preserve">, qui se veulent un temps fort dans l’année pour témoigner de la mobilisation régionale autour de la prévention de l’abandon scolaire ; </w:t>
      </w:r>
    </w:p>
    <w:p w14:paraId="00000012" w14:textId="77777777" w:rsidR="00546B6B" w:rsidRDefault="00000000">
      <w:pPr>
        <w:spacing w:before="12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les Journées de la persévérance scolaire se tiendront à nouveau cette année simultanément dans toutes les régions du Québec et qu’un nombre important de municipalités appuieront </w:t>
      </w:r>
      <w:r>
        <w:rPr>
          <w:rFonts w:ascii="Roboto" w:eastAsia="Roboto" w:hAnsi="Roboto" w:cs="Roboto"/>
          <w:sz w:val="20"/>
          <w:szCs w:val="20"/>
        </w:rPr>
        <w:lastRenderedPageBreak/>
        <w:t>elles aussi cet événement ponctué de centaines d’activités dans les différentes communautés de la Mauricie ;</w:t>
      </w:r>
    </w:p>
    <w:p w14:paraId="00000013" w14:textId="77777777" w:rsidR="00546B6B" w:rsidRDefault="00000000">
      <w:pPr>
        <w:spacing w:before="120" w:after="120" w:line="276" w:lineRule="auto"/>
        <w:jc w:val="both"/>
        <w:rPr>
          <w:rFonts w:ascii="Roboto" w:eastAsia="Roboto" w:hAnsi="Roboto" w:cs="Roboto"/>
          <w:sz w:val="20"/>
          <w:szCs w:val="20"/>
        </w:rPr>
      </w:pPr>
      <w:r>
        <w:rPr>
          <w:rFonts w:ascii="Roboto" w:eastAsia="Roboto" w:hAnsi="Roboto" w:cs="Roboto"/>
          <w:b/>
          <w:bCs/>
          <w:sz w:val="20"/>
          <w:szCs w:val="20"/>
        </w:rPr>
        <w:t>CONSIDÉRANT QUE</w:t>
      </w:r>
      <w:r>
        <w:rPr>
          <w:rFonts w:ascii="Roboto" w:eastAsia="Roboto" w:hAnsi="Roboto" w:cs="Roboto"/>
          <w:sz w:val="20"/>
          <w:szCs w:val="20"/>
        </w:rPr>
        <w:t xml:space="preserve"> la persévérance scolaire doit faire partie de nos priorités régionales, non seulement durant les Journées de la persévérance scolaire, mais aussi durant toute l’année</w:t>
      </w:r>
      <w:r>
        <w:rPr>
          <w:rFonts w:ascii="Arial" w:eastAsia="Arial" w:hAnsi="Arial" w:cs="Arial"/>
          <w:color w:val="1D1C1D"/>
          <w:sz w:val="23"/>
          <w:szCs w:val="23"/>
          <w:highlight w:val="white"/>
        </w:rPr>
        <w:t xml:space="preserve"> </w:t>
      </w:r>
      <w:r>
        <w:rPr>
          <w:rFonts w:ascii="Roboto" w:eastAsia="Roboto" w:hAnsi="Roboto" w:cs="Roboto"/>
          <w:color w:val="1D1C1D"/>
          <w:sz w:val="20"/>
          <w:szCs w:val="20"/>
          <w:highlight w:val="white"/>
        </w:rPr>
        <w:t>et qu'elle doit être encouragée chaque jour ;</w:t>
      </w:r>
    </w:p>
    <w:p w14:paraId="00000014" w14:textId="77777777" w:rsidR="00546B6B" w:rsidRDefault="00546B6B">
      <w:pPr>
        <w:pBdr>
          <w:bottom w:val="single" w:sz="4" w:space="1" w:color="000000"/>
        </w:pBdr>
        <w:spacing w:before="120" w:after="200" w:line="276" w:lineRule="auto"/>
        <w:rPr>
          <w:rFonts w:ascii="Roboto" w:eastAsia="Roboto" w:hAnsi="Roboto" w:cs="Roboto"/>
          <w:sz w:val="20"/>
          <w:szCs w:val="20"/>
        </w:rPr>
      </w:pPr>
    </w:p>
    <w:p w14:paraId="00000015" w14:textId="77777777" w:rsidR="00546B6B" w:rsidRPr="001350AB" w:rsidRDefault="00000000">
      <w:pPr>
        <w:pBdr>
          <w:bottom w:val="single" w:sz="4" w:space="1" w:color="000000"/>
        </w:pBdr>
        <w:spacing w:before="120" w:after="200" w:line="276" w:lineRule="auto"/>
        <w:rPr>
          <w:rFonts w:ascii="Roboto" w:eastAsia="Roboto" w:hAnsi="Roboto" w:cs="Roboto"/>
          <w:sz w:val="20"/>
          <w:szCs w:val="20"/>
        </w:rPr>
      </w:pPr>
      <w:r w:rsidRPr="001350AB">
        <w:rPr>
          <w:rFonts w:ascii="Roboto" w:eastAsia="Roboto" w:hAnsi="Roboto" w:cs="Roboto"/>
          <w:sz w:val="20"/>
          <w:szCs w:val="20"/>
        </w:rPr>
        <w:t xml:space="preserve">IL EST PROPOSÉ, APPUYÉ </w:t>
      </w:r>
      <w:sdt>
        <w:sdtPr>
          <w:rPr>
            <w:rFonts w:ascii="Roboto" w:hAnsi="Roboto"/>
            <w:sz w:val="20"/>
            <w:szCs w:val="20"/>
          </w:rPr>
          <w:tag w:val="goog_rdk_15"/>
          <w:id w:val="749867872"/>
        </w:sdtPr>
        <w:sdtContent/>
      </w:sdt>
      <w:r w:rsidRPr="001350AB">
        <w:rPr>
          <w:rFonts w:ascii="Roboto" w:eastAsia="Roboto" w:hAnsi="Roboto" w:cs="Roboto"/>
          <w:sz w:val="20"/>
          <w:szCs w:val="20"/>
        </w:rPr>
        <w:t xml:space="preserve">ET RÉSOLU </w:t>
      </w:r>
    </w:p>
    <w:p w14:paraId="604EB2B8" w14:textId="1BC53E40" w:rsidR="001350AB" w:rsidRPr="001350AB" w:rsidRDefault="00000000" w:rsidP="001350AB">
      <w:pPr>
        <w:pStyle w:val="Paragraphedeliste"/>
        <w:numPr>
          <w:ilvl w:val="0"/>
          <w:numId w:val="2"/>
        </w:numPr>
        <w:spacing w:before="120" w:after="200" w:line="276" w:lineRule="auto"/>
        <w:ind w:left="284"/>
        <w:jc w:val="both"/>
        <w:rPr>
          <w:rFonts w:ascii="Roboto" w:eastAsia="Roboto" w:hAnsi="Roboto" w:cs="Roboto"/>
          <w:sz w:val="20"/>
          <w:szCs w:val="20"/>
        </w:rPr>
      </w:pPr>
      <w:sdt>
        <w:sdtPr>
          <w:rPr>
            <w:rFonts w:ascii="Roboto" w:hAnsi="Roboto"/>
            <w:sz w:val="20"/>
            <w:szCs w:val="20"/>
          </w:rPr>
          <w:tag w:val="goog_rdk_16"/>
          <w:id w:val="-589550149"/>
        </w:sdtPr>
        <w:sdtContent/>
      </w:sdt>
      <w:r w:rsidR="001350AB" w:rsidRPr="001350AB">
        <w:rPr>
          <w:rFonts w:ascii="Roboto" w:hAnsi="Roboto"/>
          <w:sz w:val="20"/>
          <w:szCs w:val="20"/>
        </w:rPr>
        <w:t>De reconnaitre que la réussite éducative et scolaire des jeunes est une priorité</w:t>
      </w:r>
      <w:r w:rsidR="004815AD">
        <w:rPr>
          <w:rFonts w:ascii="Roboto" w:hAnsi="Roboto"/>
          <w:sz w:val="20"/>
          <w:szCs w:val="20"/>
        </w:rPr>
        <w:t> ;</w:t>
      </w:r>
    </w:p>
    <w:p w14:paraId="4A46A376" w14:textId="77777777" w:rsidR="001350AB" w:rsidRPr="001350AB" w:rsidRDefault="001350AB" w:rsidP="001350AB">
      <w:pPr>
        <w:pStyle w:val="Paragraphedeliste"/>
        <w:spacing w:before="120" w:after="200" w:line="276" w:lineRule="auto"/>
        <w:ind w:left="284"/>
        <w:jc w:val="both"/>
        <w:rPr>
          <w:rFonts w:ascii="Roboto" w:eastAsia="Roboto" w:hAnsi="Roboto" w:cs="Roboto"/>
          <w:sz w:val="20"/>
          <w:szCs w:val="20"/>
        </w:rPr>
      </w:pPr>
    </w:p>
    <w:p w14:paraId="4A29D3D1" w14:textId="1FDFC957" w:rsidR="001350AB" w:rsidRPr="001350AB" w:rsidRDefault="00000000" w:rsidP="001350AB">
      <w:pPr>
        <w:pStyle w:val="Paragraphedeliste"/>
        <w:numPr>
          <w:ilvl w:val="0"/>
          <w:numId w:val="2"/>
        </w:numPr>
        <w:spacing w:before="120" w:after="200" w:line="276" w:lineRule="auto"/>
        <w:ind w:left="284"/>
        <w:rPr>
          <w:rFonts w:ascii="Roboto" w:eastAsia="Roboto" w:hAnsi="Roboto" w:cs="Roboto"/>
          <w:sz w:val="20"/>
          <w:szCs w:val="20"/>
        </w:rPr>
      </w:pPr>
      <w:r w:rsidRPr="001350AB">
        <w:rPr>
          <w:rFonts w:ascii="Roboto" w:eastAsia="Roboto" w:hAnsi="Roboto" w:cs="Roboto"/>
          <w:sz w:val="20"/>
          <w:szCs w:val="20"/>
        </w:rPr>
        <w:t>D’appuyer les Journées de la persévérance scolaire dans notre municipalité ;</w:t>
      </w:r>
      <w:r w:rsidR="001350AB" w:rsidRPr="001350AB">
        <w:rPr>
          <w:rFonts w:ascii="Roboto" w:eastAsia="Roboto" w:hAnsi="Roboto" w:cs="Roboto"/>
          <w:sz w:val="20"/>
          <w:szCs w:val="20"/>
        </w:rPr>
        <w:br/>
      </w:r>
    </w:p>
    <w:p w14:paraId="3802D503" w14:textId="77777777" w:rsidR="001350AB" w:rsidRPr="001350AB" w:rsidRDefault="00000000" w:rsidP="001350AB">
      <w:pPr>
        <w:pStyle w:val="Paragraphedeliste"/>
        <w:numPr>
          <w:ilvl w:val="0"/>
          <w:numId w:val="2"/>
        </w:numPr>
        <w:spacing w:before="120" w:after="200" w:line="276" w:lineRule="auto"/>
        <w:ind w:left="284"/>
        <w:jc w:val="both"/>
        <w:rPr>
          <w:rFonts w:ascii="Roboto" w:eastAsia="Roboto" w:hAnsi="Roboto" w:cs="Roboto"/>
          <w:sz w:val="20"/>
          <w:szCs w:val="20"/>
        </w:rPr>
      </w:pPr>
      <w:r w:rsidRPr="001350AB">
        <w:rPr>
          <w:rFonts w:ascii="Roboto" w:eastAsia="Roboto" w:hAnsi="Roboto" w:cs="Roboto"/>
          <w:sz w:val="20"/>
          <w:szCs w:val="20"/>
        </w:rPr>
        <w:t xml:space="preserve">D’appuyer la Table régionale de l’éducation de la Mauricie (TREM) et l’ensemble des partenaires mobilisés autour de la lutte au décrochage — dont les acteurs des milieux de l’éducation, de la politique, du développement régional, de la santé, de la recherche, du communautaire, de la petite enfance, des médias et des affaires — afin de faire de la Mauricie une région qui valorise l’éducation comme véritable levier de développement de ses communautés et ce, durant toute l’année ; </w:t>
      </w:r>
    </w:p>
    <w:p w14:paraId="652BF09B" w14:textId="77777777" w:rsidR="001350AB" w:rsidRPr="001350AB" w:rsidRDefault="001350AB" w:rsidP="001350AB">
      <w:pPr>
        <w:pStyle w:val="Paragraphedeliste"/>
        <w:spacing w:before="120" w:after="200" w:line="276" w:lineRule="auto"/>
        <w:ind w:left="284"/>
        <w:jc w:val="both"/>
        <w:rPr>
          <w:rFonts w:ascii="Roboto" w:eastAsia="Roboto" w:hAnsi="Roboto" w:cs="Roboto"/>
          <w:sz w:val="20"/>
          <w:szCs w:val="20"/>
        </w:rPr>
      </w:pPr>
    </w:p>
    <w:p w14:paraId="00000018" w14:textId="755044E0" w:rsidR="00546B6B" w:rsidRPr="001350AB" w:rsidRDefault="00000000" w:rsidP="001350AB">
      <w:pPr>
        <w:pStyle w:val="Paragraphedeliste"/>
        <w:numPr>
          <w:ilvl w:val="0"/>
          <w:numId w:val="2"/>
        </w:numPr>
        <w:spacing w:before="120" w:after="200" w:line="276" w:lineRule="auto"/>
        <w:ind w:left="284"/>
        <w:jc w:val="both"/>
        <w:rPr>
          <w:rFonts w:ascii="Roboto" w:eastAsia="Roboto" w:hAnsi="Roboto" w:cs="Roboto"/>
          <w:sz w:val="20"/>
          <w:szCs w:val="20"/>
        </w:rPr>
      </w:pPr>
      <w:r w:rsidRPr="001350AB">
        <w:rPr>
          <w:rFonts w:ascii="Roboto" w:eastAsia="Roboto" w:hAnsi="Roboto" w:cs="Roboto"/>
          <w:sz w:val="20"/>
          <w:szCs w:val="20"/>
        </w:rPr>
        <w:t xml:space="preserve">D’encourager et de générer durant toute l’année des gestes d’encouragement, de reconnaissance et de valorisation des jeunes, de manière à leur insuffler un sentiment de fierté au regard de leur parcours et </w:t>
      </w:r>
      <w:r w:rsidR="004815AD">
        <w:rPr>
          <w:rFonts w:ascii="Roboto" w:eastAsia="Roboto" w:hAnsi="Roboto" w:cs="Roboto"/>
          <w:sz w:val="20"/>
          <w:szCs w:val="20"/>
        </w:rPr>
        <w:t>de</w:t>
      </w:r>
      <w:r w:rsidRPr="001350AB">
        <w:rPr>
          <w:rFonts w:ascii="Roboto" w:eastAsia="Roboto" w:hAnsi="Roboto" w:cs="Roboto"/>
          <w:sz w:val="20"/>
          <w:szCs w:val="20"/>
        </w:rPr>
        <w:t xml:space="preserve"> contribuer à les motiver</w:t>
      </w:r>
      <w:r w:rsidR="004815AD">
        <w:rPr>
          <w:rFonts w:ascii="Roboto" w:eastAsia="Roboto" w:hAnsi="Roboto" w:cs="Roboto"/>
          <w:sz w:val="20"/>
          <w:szCs w:val="20"/>
        </w:rPr>
        <w:t xml:space="preserve"> et </w:t>
      </w:r>
      <w:r w:rsidRPr="001350AB">
        <w:rPr>
          <w:rFonts w:ascii="Roboto" w:eastAsia="Roboto" w:hAnsi="Roboto" w:cs="Roboto"/>
          <w:sz w:val="20"/>
          <w:szCs w:val="20"/>
        </w:rPr>
        <w:t>à leur donner un élan ;</w:t>
      </w:r>
    </w:p>
    <w:p w14:paraId="11EC81EC" w14:textId="77777777" w:rsidR="001350AB" w:rsidRPr="001350AB" w:rsidRDefault="001350AB" w:rsidP="001350AB">
      <w:pPr>
        <w:pStyle w:val="Paragraphedeliste"/>
        <w:rPr>
          <w:rFonts w:ascii="Roboto" w:eastAsia="Roboto" w:hAnsi="Roboto" w:cs="Roboto"/>
          <w:sz w:val="20"/>
          <w:szCs w:val="20"/>
        </w:rPr>
      </w:pPr>
    </w:p>
    <w:p w14:paraId="105339D4" w14:textId="034AE3FA" w:rsidR="001350AB" w:rsidRPr="00736A23" w:rsidRDefault="001350AB" w:rsidP="00736A23">
      <w:pPr>
        <w:pStyle w:val="Paragraphedeliste"/>
        <w:numPr>
          <w:ilvl w:val="0"/>
          <w:numId w:val="2"/>
        </w:numPr>
        <w:spacing w:before="120" w:after="200" w:line="360" w:lineRule="auto"/>
        <w:ind w:left="284"/>
        <w:jc w:val="both"/>
        <w:rPr>
          <w:rFonts w:ascii="Roboto" w:eastAsia="Roboto" w:hAnsi="Roboto" w:cs="Roboto"/>
          <w:sz w:val="20"/>
          <w:szCs w:val="20"/>
        </w:rPr>
      </w:pPr>
      <w:r w:rsidRPr="001350AB">
        <w:rPr>
          <w:rFonts w:ascii="Roboto" w:eastAsia="Roboto" w:hAnsi="Roboto" w:cs="Roboto"/>
          <w:sz w:val="20"/>
          <w:szCs w:val="20"/>
        </w:rPr>
        <w:t>De nommer un</w:t>
      </w:r>
      <w:r w:rsidR="004815AD">
        <w:rPr>
          <w:rFonts w:ascii="Roboto" w:eastAsia="Roboto" w:hAnsi="Roboto" w:cs="Roboto"/>
          <w:sz w:val="20"/>
          <w:szCs w:val="20"/>
        </w:rPr>
        <w:t>e déléguée ou un</w:t>
      </w:r>
      <w:r w:rsidRPr="001350AB">
        <w:rPr>
          <w:rFonts w:ascii="Roboto" w:eastAsia="Roboto" w:hAnsi="Roboto" w:cs="Roboto"/>
          <w:sz w:val="20"/>
          <w:szCs w:val="20"/>
        </w:rPr>
        <w:t xml:space="preserve"> délégu</w:t>
      </w:r>
      <w:r w:rsidR="004815AD">
        <w:rPr>
          <w:rFonts w:ascii="Roboto" w:eastAsia="Roboto" w:hAnsi="Roboto" w:cs="Roboto"/>
          <w:sz w:val="20"/>
          <w:szCs w:val="20"/>
        </w:rPr>
        <w:t>é</w:t>
      </w:r>
      <w:r w:rsidRPr="001350AB">
        <w:rPr>
          <w:rFonts w:ascii="Roboto" w:eastAsia="Roboto" w:hAnsi="Roboto" w:cs="Roboto"/>
          <w:sz w:val="20"/>
          <w:szCs w:val="20"/>
        </w:rPr>
        <w:t xml:space="preserve"> en matière de réussite éducative pour la prochaine année. Il s’agit de</w:t>
      </w:r>
      <w:r w:rsidR="00736A23">
        <w:rPr>
          <w:rFonts w:ascii="Roboto" w:eastAsia="Roboto" w:hAnsi="Roboto" w:cs="Roboto"/>
          <w:sz w:val="20"/>
          <w:szCs w:val="20"/>
        </w:rPr>
        <w:t> :</w:t>
      </w:r>
    </w:p>
    <w:p w14:paraId="43258858" w14:textId="14EE379F" w:rsidR="001350AB" w:rsidRDefault="001350AB" w:rsidP="001350AB">
      <w:pPr>
        <w:pStyle w:val="Paragraphedeliste"/>
        <w:spacing w:before="120" w:after="200" w:line="360" w:lineRule="auto"/>
        <w:ind w:left="284"/>
        <w:jc w:val="both"/>
        <w:rPr>
          <w:rFonts w:ascii="Roboto" w:eastAsia="Roboto" w:hAnsi="Roboto" w:cs="Roboto"/>
          <w:sz w:val="20"/>
          <w:szCs w:val="20"/>
        </w:rPr>
      </w:pPr>
      <w:r w:rsidRPr="001350AB">
        <w:rPr>
          <w:rFonts w:ascii="Roboto" w:eastAsia="Roboto" w:hAnsi="Roboto" w:cs="Roboto"/>
          <w:sz w:val="20"/>
          <w:szCs w:val="20"/>
        </w:rPr>
        <w:t xml:space="preserve"> </w:t>
      </w:r>
      <w:r w:rsidRPr="001350AB">
        <w:rPr>
          <w:rFonts w:ascii="Roboto" w:eastAsia="Roboto" w:hAnsi="Roboto" w:cs="Roboto"/>
          <w:sz w:val="20"/>
          <w:szCs w:val="20"/>
        </w:rPr>
        <w:br/>
        <w:t>_________________________________</w:t>
      </w:r>
      <w:r w:rsidRPr="001350AB">
        <w:rPr>
          <w:rFonts w:ascii="Roboto" w:eastAsia="Roboto" w:hAnsi="Roboto" w:cs="Roboto"/>
          <w:sz w:val="20"/>
          <w:szCs w:val="20"/>
        </w:rPr>
        <w:br/>
        <w:t>(</w:t>
      </w:r>
      <w:r w:rsidR="004815AD">
        <w:rPr>
          <w:rFonts w:ascii="Roboto" w:eastAsia="Roboto" w:hAnsi="Roboto" w:cs="Roboto"/>
          <w:sz w:val="20"/>
          <w:szCs w:val="20"/>
        </w:rPr>
        <w:t>N</w:t>
      </w:r>
      <w:r w:rsidRPr="001350AB">
        <w:rPr>
          <w:rFonts w:ascii="Roboto" w:eastAsia="Roboto" w:hAnsi="Roboto" w:cs="Roboto"/>
          <w:sz w:val="20"/>
          <w:szCs w:val="20"/>
        </w:rPr>
        <w:t>om de la délégué</w:t>
      </w:r>
      <w:r w:rsidR="004815AD">
        <w:rPr>
          <w:rFonts w:ascii="Roboto" w:eastAsia="Roboto" w:hAnsi="Roboto" w:cs="Roboto"/>
          <w:sz w:val="20"/>
          <w:szCs w:val="20"/>
        </w:rPr>
        <w:t>e ou du délégué</w:t>
      </w:r>
      <w:r w:rsidRPr="001350AB">
        <w:rPr>
          <w:rFonts w:ascii="Roboto" w:eastAsia="Roboto" w:hAnsi="Roboto" w:cs="Roboto"/>
          <w:sz w:val="20"/>
          <w:szCs w:val="20"/>
        </w:rPr>
        <w:t>)</w:t>
      </w:r>
    </w:p>
    <w:p w14:paraId="2D355FCC" w14:textId="77777777" w:rsidR="00736A23" w:rsidRPr="001350AB" w:rsidRDefault="00736A23" w:rsidP="001350AB">
      <w:pPr>
        <w:pStyle w:val="Paragraphedeliste"/>
        <w:spacing w:before="120" w:after="200" w:line="360" w:lineRule="auto"/>
        <w:ind w:left="284"/>
        <w:jc w:val="both"/>
        <w:rPr>
          <w:rFonts w:ascii="Roboto" w:eastAsia="Roboto" w:hAnsi="Roboto" w:cs="Roboto"/>
          <w:sz w:val="20"/>
          <w:szCs w:val="20"/>
        </w:rPr>
      </w:pPr>
    </w:p>
    <w:p w14:paraId="00000019" w14:textId="7A386ACE" w:rsidR="00546B6B" w:rsidRPr="001350AB" w:rsidRDefault="00000000" w:rsidP="001350AB">
      <w:pPr>
        <w:pStyle w:val="Paragraphedeliste"/>
        <w:numPr>
          <w:ilvl w:val="0"/>
          <w:numId w:val="2"/>
        </w:numPr>
        <w:spacing w:before="120" w:after="200"/>
        <w:ind w:left="284"/>
        <w:jc w:val="both"/>
        <w:rPr>
          <w:rFonts w:ascii="Roboto" w:eastAsia="Roboto" w:hAnsi="Roboto" w:cs="Roboto"/>
          <w:sz w:val="20"/>
          <w:szCs w:val="20"/>
        </w:rPr>
      </w:pPr>
      <w:bookmarkStart w:id="1" w:name="_heading=h.gjdgxs" w:colFirst="0" w:colLast="0"/>
      <w:bookmarkEnd w:id="1"/>
      <w:r w:rsidRPr="001350AB">
        <w:rPr>
          <w:rFonts w:ascii="Roboto" w:eastAsia="Roboto" w:hAnsi="Roboto" w:cs="Roboto"/>
          <w:sz w:val="20"/>
          <w:szCs w:val="20"/>
        </w:rPr>
        <w:t xml:space="preserve">De faire parvenir une copie de cette résolution à la TREM d’ici </w:t>
      </w:r>
      <w:sdt>
        <w:sdtPr>
          <w:rPr>
            <w:rFonts w:ascii="Roboto" w:hAnsi="Roboto"/>
            <w:sz w:val="20"/>
            <w:szCs w:val="20"/>
          </w:rPr>
          <w:tag w:val="goog_rdk_19"/>
          <w:id w:val="906022764"/>
        </w:sdtPr>
        <w:sdtContent/>
      </w:sdt>
      <w:sdt>
        <w:sdtPr>
          <w:rPr>
            <w:rFonts w:ascii="Roboto" w:hAnsi="Roboto"/>
            <w:sz w:val="20"/>
            <w:szCs w:val="20"/>
          </w:rPr>
          <w:tag w:val="goog_rdk_20"/>
          <w:id w:val="-2130070302"/>
        </w:sdtPr>
        <w:sdtContent/>
      </w:sdt>
      <w:r w:rsidRPr="001350AB">
        <w:rPr>
          <w:rFonts w:ascii="Roboto" w:eastAsia="Roboto" w:hAnsi="Roboto" w:cs="Roboto"/>
          <w:sz w:val="20"/>
          <w:szCs w:val="20"/>
        </w:rPr>
        <w:t>le 28</w:t>
      </w:r>
      <w:r w:rsidR="00F90D91">
        <w:rPr>
          <w:rFonts w:ascii="Roboto" w:eastAsia="Roboto" w:hAnsi="Roboto" w:cs="Roboto"/>
          <w:sz w:val="20"/>
          <w:szCs w:val="20"/>
        </w:rPr>
        <w:t> </w:t>
      </w:r>
      <w:r w:rsidRPr="001350AB">
        <w:rPr>
          <w:rFonts w:ascii="Roboto" w:eastAsia="Roboto" w:hAnsi="Roboto" w:cs="Roboto"/>
          <w:sz w:val="20"/>
          <w:szCs w:val="20"/>
        </w:rPr>
        <w:t xml:space="preserve">février 2026, soit </w:t>
      </w:r>
      <w:r w:rsidRPr="001350AB">
        <w:rPr>
          <w:rFonts w:ascii="Roboto" w:eastAsia="Roboto" w:hAnsi="Roboto" w:cs="Roboto"/>
          <w:b/>
          <w:bCs/>
          <w:sz w:val="20"/>
          <w:szCs w:val="20"/>
        </w:rPr>
        <w:t>par courrier électronique</w:t>
      </w:r>
      <w:r w:rsidRPr="001350AB">
        <w:rPr>
          <w:rFonts w:ascii="Roboto" w:eastAsia="Roboto" w:hAnsi="Roboto" w:cs="Roboto"/>
          <w:sz w:val="20"/>
          <w:szCs w:val="20"/>
        </w:rPr>
        <w:t xml:space="preserve"> à l’attention de Janie </w:t>
      </w:r>
      <w:proofErr w:type="spellStart"/>
      <w:r w:rsidRPr="001350AB">
        <w:rPr>
          <w:rFonts w:ascii="Roboto" w:eastAsia="Roboto" w:hAnsi="Roboto" w:cs="Roboto"/>
          <w:sz w:val="20"/>
          <w:szCs w:val="20"/>
        </w:rPr>
        <w:t>Belcourt</w:t>
      </w:r>
      <w:proofErr w:type="spellEnd"/>
      <w:r w:rsidRPr="001350AB">
        <w:rPr>
          <w:rFonts w:ascii="Roboto" w:eastAsia="Roboto" w:hAnsi="Roboto" w:cs="Roboto"/>
          <w:sz w:val="20"/>
          <w:szCs w:val="20"/>
        </w:rPr>
        <w:t>, agente de communication (</w:t>
      </w:r>
      <w:hyperlink r:id="rId8">
        <w:r w:rsidR="00546B6B" w:rsidRPr="001350AB">
          <w:rPr>
            <w:rFonts w:ascii="Roboto" w:eastAsia="Roboto" w:hAnsi="Roboto" w:cs="Roboto"/>
            <w:color w:val="0000FF"/>
            <w:sz w:val="20"/>
            <w:szCs w:val="20"/>
            <w:u w:val="single"/>
          </w:rPr>
          <w:t>janie.belcourt@trem.ca</w:t>
        </w:r>
      </w:hyperlink>
      <w:r w:rsidRPr="001350AB">
        <w:rPr>
          <w:rFonts w:ascii="Roboto" w:eastAsia="Roboto" w:hAnsi="Roboto" w:cs="Roboto"/>
          <w:sz w:val="20"/>
          <w:szCs w:val="20"/>
        </w:rPr>
        <w:t xml:space="preserve">) ou par la poste à l’adresse suivante :  </w:t>
      </w:r>
    </w:p>
    <w:p w14:paraId="0000001A" w14:textId="0DA40DC9" w:rsidR="00546B6B" w:rsidRPr="001350AB" w:rsidRDefault="005820E1">
      <w:pPr>
        <w:spacing w:before="120" w:after="200" w:line="276" w:lineRule="auto"/>
        <w:jc w:val="both"/>
        <w:rPr>
          <w:rFonts w:ascii="Roboto" w:eastAsia="Roboto" w:hAnsi="Roboto" w:cs="Roboto"/>
          <w:sz w:val="20"/>
          <w:szCs w:val="20"/>
        </w:rPr>
      </w:pPr>
      <w:r w:rsidRPr="001350AB">
        <w:rPr>
          <w:rFonts w:ascii="Roboto" w:eastAsia="Roboto" w:hAnsi="Roboto" w:cs="Roboto"/>
          <w:i/>
          <w:iCs/>
          <w:noProof/>
          <w:sz w:val="20"/>
          <w:szCs w:val="20"/>
        </w:rPr>
        <w:drawing>
          <wp:anchor distT="0" distB="0" distL="114300" distR="114300" simplePos="0" relativeHeight="251658240" behindDoc="0" locked="0" layoutInCell="1" hidden="0" allowOverlap="1" wp14:anchorId="528FEF45" wp14:editId="107B50E2">
            <wp:simplePos x="0" y="0"/>
            <wp:positionH relativeFrom="margin">
              <wp:posOffset>165735</wp:posOffset>
            </wp:positionH>
            <wp:positionV relativeFrom="margin">
              <wp:posOffset>6046470</wp:posOffset>
            </wp:positionV>
            <wp:extent cx="909320" cy="128016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09320" cy="1280160"/>
                    </a:xfrm>
                    <a:prstGeom prst="rect">
                      <a:avLst/>
                    </a:prstGeom>
                    <a:ln/>
                  </pic:spPr>
                </pic:pic>
              </a:graphicData>
            </a:graphic>
          </wp:anchor>
        </w:drawing>
      </w:r>
      <w:r w:rsidRPr="001350AB">
        <w:rPr>
          <w:rFonts w:ascii="Roboto" w:eastAsia="Roboto" w:hAnsi="Roboto" w:cs="Roboto"/>
          <w:sz w:val="20"/>
          <w:szCs w:val="20"/>
        </w:rPr>
        <w:t xml:space="preserve"> </w:t>
      </w:r>
    </w:p>
    <w:p w14:paraId="0000001B" w14:textId="50291198" w:rsidR="00546B6B" w:rsidRPr="001350AB" w:rsidRDefault="00546B6B">
      <w:pPr>
        <w:spacing w:line="276" w:lineRule="auto"/>
        <w:ind w:left="708"/>
        <w:rPr>
          <w:rFonts w:ascii="Roboto" w:eastAsia="Roboto" w:hAnsi="Roboto" w:cs="Roboto"/>
          <w:i/>
          <w:iCs/>
          <w:sz w:val="20"/>
          <w:szCs w:val="20"/>
        </w:rPr>
      </w:pPr>
    </w:p>
    <w:p w14:paraId="0000001C" w14:textId="09048662" w:rsidR="00546B6B" w:rsidRPr="001350AB" w:rsidRDefault="001350AB" w:rsidP="001350AB">
      <w:pPr>
        <w:spacing w:line="276" w:lineRule="auto"/>
        <w:ind w:left="1418"/>
        <w:rPr>
          <w:rFonts w:ascii="Roboto" w:eastAsia="Roboto" w:hAnsi="Roboto" w:cs="Roboto"/>
          <w:b/>
          <w:bCs/>
          <w:sz w:val="20"/>
          <w:szCs w:val="20"/>
        </w:rPr>
      </w:pPr>
      <w:r w:rsidRPr="001350AB">
        <w:rPr>
          <w:rFonts w:ascii="Roboto" w:eastAsia="Roboto" w:hAnsi="Roboto" w:cs="Roboto"/>
          <w:sz w:val="20"/>
          <w:szCs w:val="20"/>
        </w:rPr>
        <w:t xml:space="preserve">                  </w:t>
      </w:r>
      <w:r w:rsidRPr="001350AB">
        <w:rPr>
          <w:rFonts w:ascii="Roboto" w:eastAsia="Roboto" w:hAnsi="Roboto" w:cs="Roboto"/>
          <w:b/>
          <w:bCs/>
          <w:sz w:val="20"/>
          <w:szCs w:val="20"/>
        </w:rPr>
        <w:t>TABLE RÉGIONALE DE L’ÉDUCATION DE LA MAURICIE (TREM)</w:t>
      </w:r>
    </w:p>
    <w:p w14:paraId="0000001D" w14:textId="77777777" w:rsidR="00546B6B" w:rsidRPr="001350AB" w:rsidRDefault="00000000" w:rsidP="001350AB">
      <w:pPr>
        <w:spacing w:line="276" w:lineRule="auto"/>
        <w:ind w:left="1418"/>
        <w:rPr>
          <w:rFonts w:ascii="Roboto" w:eastAsia="Roboto" w:hAnsi="Roboto" w:cs="Roboto"/>
          <w:sz w:val="20"/>
          <w:szCs w:val="20"/>
        </w:rPr>
      </w:pPr>
      <w:r w:rsidRPr="001350AB">
        <w:rPr>
          <w:rFonts w:ascii="Roboto" w:eastAsia="Roboto" w:hAnsi="Roboto" w:cs="Roboto"/>
          <w:sz w:val="20"/>
          <w:szCs w:val="20"/>
        </w:rPr>
        <w:t xml:space="preserve">                   Cégep de Trois-Rivières</w:t>
      </w:r>
    </w:p>
    <w:p w14:paraId="0000001E" w14:textId="32FA40BB" w:rsidR="00546B6B" w:rsidRPr="001350AB" w:rsidRDefault="00000000" w:rsidP="001350AB">
      <w:pPr>
        <w:spacing w:line="276" w:lineRule="auto"/>
        <w:ind w:left="1418"/>
        <w:rPr>
          <w:rFonts w:ascii="Roboto" w:eastAsia="Roboto" w:hAnsi="Roboto" w:cs="Roboto"/>
          <w:sz w:val="20"/>
          <w:szCs w:val="20"/>
        </w:rPr>
      </w:pPr>
      <w:r w:rsidRPr="001350AB">
        <w:rPr>
          <w:rFonts w:ascii="Roboto" w:eastAsia="Roboto" w:hAnsi="Roboto" w:cs="Roboto"/>
          <w:sz w:val="20"/>
          <w:szCs w:val="20"/>
        </w:rPr>
        <w:t xml:space="preserve">                   3175, boulevard </w:t>
      </w:r>
      <w:proofErr w:type="spellStart"/>
      <w:r w:rsidRPr="001350AB">
        <w:rPr>
          <w:rFonts w:ascii="Roboto" w:eastAsia="Roboto" w:hAnsi="Roboto" w:cs="Roboto"/>
          <w:sz w:val="20"/>
          <w:szCs w:val="20"/>
        </w:rPr>
        <w:t>Laviolette</w:t>
      </w:r>
      <w:proofErr w:type="spellEnd"/>
      <w:r w:rsidRPr="001350AB">
        <w:rPr>
          <w:rFonts w:ascii="Roboto" w:eastAsia="Roboto" w:hAnsi="Roboto" w:cs="Roboto"/>
          <w:sz w:val="20"/>
          <w:szCs w:val="20"/>
        </w:rPr>
        <w:t>, Local</w:t>
      </w:r>
      <w:r w:rsidR="00F90D91">
        <w:rPr>
          <w:rFonts w:ascii="Roboto" w:eastAsia="Roboto" w:hAnsi="Roboto" w:cs="Roboto"/>
          <w:sz w:val="20"/>
          <w:szCs w:val="20"/>
        </w:rPr>
        <w:t> </w:t>
      </w:r>
      <w:r w:rsidRPr="001350AB">
        <w:rPr>
          <w:rFonts w:ascii="Roboto" w:eastAsia="Roboto" w:hAnsi="Roboto" w:cs="Roboto"/>
          <w:sz w:val="20"/>
          <w:szCs w:val="20"/>
        </w:rPr>
        <w:t>HB-1148</w:t>
      </w:r>
    </w:p>
    <w:p w14:paraId="0000001F" w14:textId="77777777" w:rsidR="00546B6B" w:rsidRPr="001350AB" w:rsidRDefault="00000000" w:rsidP="001350AB">
      <w:pPr>
        <w:spacing w:line="276" w:lineRule="auto"/>
        <w:ind w:left="1418"/>
        <w:rPr>
          <w:rFonts w:ascii="Roboto" w:eastAsia="Roboto" w:hAnsi="Roboto" w:cs="Roboto"/>
          <w:sz w:val="20"/>
          <w:szCs w:val="20"/>
        </w:rPr>
      </w:pPr>
      <w:r w:rsidRPr="001350AB">
        <w:rPr>
          <w:rFonts w:ascii="Roboto" w:eastAsia="Roboto" w:hAnsi="Roboto" w:cs="Roboto"/>
          <w:sz w:val="20"/>
          <w:szCs w:val="20"/>
        </w:rPr>
        <w:t xml:space="preserve">                   Trois-Rivières (Québec) G8Z 1E9</w:t>
      </w:r>
    </w:p>
    <w:p w14:paraId="00000021" w14:textId="77777777" w:rsidR="00546B6B" w:rsidRDefault="00546B6B">
      <w:pPr>
        <w:spacing w:before="120" w:after="200" w:line="276" w:lineRule="auto"/>
        <w:jc w:val="both"/>
        <w:rPr>
          <w:rFonts w:ascii="Roboto" w:eastAsia="Roboto" w:hAnsi="Roboto" w:cs="Roboto"/>
          <w:sz w:val="20"/>
          <w:szCs w:val="20"/>
        </w:rPr>
      </w:pPr>
    </w:p>
    <w:sectPr w:rsidR="00546B6B" w:rsidSect="00630404">
      <w:headerReference w:type="default" r:id="rId10"/>
      <w:footerReference w:type="default" r:id="rId11"/>
      <w:headerReference w:type="first" r:id="rId12"/>
      <w:footerReference w:type="first" r:id="rId13"/>
      <w:pgSz w:w="12240" w:h="15840"/>
      <w:pgMar w:top="1440" w:right="1440" w:bottom="1440" w:left="1440" w:header="720" w:footer="187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6DF49" w14:textId="77777777" w:rsidR="00BC18B4" w:rsidRDefault="00BC18B4">
      <w:r>
        <w:separator/>
      </w:r>
    </w:p>
  </w:endnote>
  <w:endnote w:type="continuationSeparator" w:id="0">
    <w:p w14:paraId="34A45978" w14:textId="77777777" w:rsidR="00BC18B4" w:rsidRDefault="00BC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AB4C0B-F6D7-425F-A4BC-7E61D1BBA099}"/>
    <w:embedBold r:id="rId2" w:fontKey="{45ABFE85-643A-45CF-B6E8-68F4A448EB94}"/>
    <w:embedItalic r:id="rId3" w:fontKey="{20FA5231-8BBD-42F4-A9AE-849FFF086C8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2EDCC7B1-5F79-4675-914D-4ACDB103ABA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D46506B4-7FEA-418B-A24B-3DEE72CB07C1}"/>
    <w:embedBold r:id="rId6" w:fontKey="{F7D96BD7-423A-4322-98D7-CFED930D7FDD}"/>
  </w:font>
  <w:font w:name="Tahoma">
    <w:panose1 w:val="020B0604030504040204"/>
    <w:charset w:val="00"/>
    <w:family w:val="swiss"/>
    <w:pitch w:val="variable"/>
    <w:sig w:usb0="E1002EFF" w:usb1="C000605B" w:usb2="00000029" w:usb3="00000000" w:csb0="000101FF" w:csb1="00000000"/>
    <w:embedRegular r:id="rId7" w:fontKey="{827E73D8-0943-4D3A-8E68-58D3DCE3B305}"/>
  </w:font>
  <w:font w:name="Georgia">
    <w:panose1 w:val="02040502050405020303"/>
    <w:charset w:val="00"/>
    <w:family w:val="roman"/>
    <w:pitch w:val="variable"/>
    <w:sig w:usb0="00000287" w:usb1="00000000" w:usb2="00000000" w:usb3="00000000" w:csb0="0000009F" w:csb1="00000000"/>
    <w:embedItalic r:id="rId8" w:fontKey="{569ABCDF-A653-45B6-BA87-1CF538674435}"/>
  </w:font>
  <w:font w:name="Roboto">
    <w:charset w:val="00"/>
    <w:family w:val="auto"/>
    <w:pitch w:val="variable"/>
    <w:sig w:usb0="E0000AFF" w:usb1="5000217F" w:usb2="00000021" w:usb3="00000000" w:csb0="0000019F" w:csb1="00000000"/>
    <w:embedRegular r:id="rId9" w:fontKey="{F37D4648-0DB2-42FC-8B12-592AD2B543F5}"/>
    <w:embedBold r:id="rId10" w:fontKey="{01349130-D2A2-4162-AEC0-233B46C0640D}"/>
    <w:embedItalic r:id="rId11" w:fontKey="{03ACC649-6947-4964-9E28-7293E6FCE25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2" w:fontKey="{1DA7311B-6016-4390-82D5-6AE7A4DD9FF8}"/>
  </w:font>
  <w:font w:name="Calibri Light">
    <w:panose1 w:val="020F0302020204030204"/>
    <w:charset w:val="00"/>
    <w:family w:val="swiss"/>
    <w:pitch w:val="variable"/>
    <w:sig w:usb0="E4002EFF" w:usb1="C200247B" w:usb2="00000009" w:usb3="00000000" w:csb0="000001FF" w:csb1="00000000"/>
    <w:embedRegular r:id="rId13" w:fontKey="{673C9D15-1A1B-419F-85AE-F19541D6F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0DF6F2F2" w:rsidR="00546B6B" w:rsidRDefault="00000000" w:rsidP="00630404">
    <w:pPr>
      <w:spacing w:line="276" w:lineRule="auto"/>
      <w:rPr>
        <w:rFonts w:ascii="Roboto" w:eastAsia="Roboto" w:hAnsi="Roboto" w:cs="Roboto"/>
        <w:sz w:val="16"/>
        <w:szCs w:val="16"/>
      </w:rPr>
    </w:pPr>
    <w:r>
      <w:rPr>
        <w:noProof/>
      </w:rPr>
      <w:drawing>
        <wp:anchor distT="0" distB="0" distL="114300" distR="114300" simplePos="0" relativeHeight="251658240" behindDoc="0" locked="0" layoutInCell="1" hidden="0" allowOverlap="1" wp14:anchorId="4A03DA88" wp14:editId="10E37797">
          <wp:simplePos x="0" y="0"/>
          <wp:positionH relativeFrom="column">
            <wp:posOffset>4471670</wp:posOffset>
          </wp:positionH>
          <wp:positionV relativeFrom="paragraph">
            <wp:posOffset>-120012</wp:posOffset>
          </wp:positionV>
          <wp:extent cx="1624013" cy="1003935"/>
          <wp:effectExtent l="0" t="0" r="0" b="0"/>
          <wp:wrapNone/>
          <wp:docPr id="221625204" name="image2.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10;&#10;Description générée automatiquement"/>
                  <pic:cNvPicPr preferRelativeResize="0"/>
                </pic:nvPicPr>
                <pic:blipFill>
                  <a:blip r:embed="rId1"/>
                  <a:srcRect/>
                  <a:stretch>
                    <a:fillRect/>
                  </a:stretch>
                </pic:blipFill>
                <pic:spPr>
                  <a:xfrm>
                    <a:off x="0" y="0"/>
                    <a:ext cx="1624013" cy="1003935"/>
                  </a:xfrm>
                  <a:prstGeom prst="rect">
                    <a:avLst/>
                  </a:prstGeom>
                  <a:ln/>
                </pic:spPr>
              </pic:pic>
            </a:graphicData>
          </a:graphic>
        </wp:anchor>
      </w:drawing>
    </w:r>
  </w:p>
  <w:p w14:paraId="00000030" w14:textId="77777777" w:rsidR="00546B6B" w:rsidRDefault="00546B6B" w:rsidP="0063040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546B6B" w:rsidRDefault="00546B6B">
    <w:pPr>
      <w:pBdr>
        <w:top w:val="nil"/>
        <w:left w:val="nil"/>
        <w:bottom w:val="nil"/>
        <w:right w:val="nil"/>
        <w:between w:val="nil"/>
      </w:pBdr>
      <w:tabs>
        <w:tab w:val="center" w:pos="4536"/>
        <w:tab w:val="right" w:pos="9072"/>
      </w:tabs>
      <w:jc w:val="center"/>
      <w:rPr>
        <w:rFonts w:ascii="Calibri" w:eastAsia="Calibri" w:hAnsi="Calibri" w:cs="Calibri"/>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E3472" w14:textId="77777777" w:rsidR="00BC18B4" w:rsidRDefault="00BC18B4">
      <w:r>
        <w:separator/>
      </w:r>
    </w:p>
  </w:footnote>
  <w:footnote w:type="continuationSeparator" w:id="0">
    <w:p w14:paraId="731BD1DE" w14:textId="77777777" w:rsidR="00BC18B4" w:rsidRDefault="00BC18B4">
      <w:r>
        <w:continuationSeparator/>
      </w:r>
    </w:p>
  </w:footnote>
  <w:footnote w:id="1">
    <w:p w14:paraId="519F7F15" w14:textId="77777777" w:rsidR="00CC452D" w:rsidRPr="00CC452D" w:rsidRDefault="00CC452D" w:rsidP="00CC452D">
      <w:pPr>
        <w:pStyle w:val="Titre1"/>
        <w:shd w:val="clear" w:color="auto" w:fill="FFFFFF"/>
        <w:spacing w:before="0" w:after="0"/>
        <w:rPr>
          <w:rFonts w:ascii="Open Sans" w:eastAsia="Open Sans" w:hAnsi="Open Sans" w:cs="Open Sans"/>
          <w:b w:val="0"/>
          <w:bCs w:val="0"/>
          <w:color w:val="333333"/>
          <w:sz w:val="16"/>
          <w:szCs w:val="16"/>
        </w:rPr>
      </w:pPr>
      <w:r w:rsidRPr="00CC452D">
        <w:rPr>
          <w:sz w:val="36"/>
          <w:vertAlign w:val="superscript"/>
        </w:rPr>
        <w:footnoteRef/>
      </w:r>
      <w:r>
        <w:rPr>
          <w:rFonts w:ascii="Calibri" w:eastAsia="Calibri" w:hAnsi="Calibri" w:cs="Calibri"/>
          <w:b w:val="0"/>
          <w:bCs w:val="0"/>
          <w:color w:val="333333"/>
          <w:sz w:val="14"/>
          <w:szCs w:val="14"/>
        </w:rPr>
        <w:t xml:space="preserve"> </w:t>
      </w:r>
      <w:r w:rsidRPr="00CC452D">
        <w:rPr>
          <w:rFonts w:ascii="Calibri" w:eastAsia="Calibri" w:hAnsi="Calibri" w:cs="Calibri"/>
          <w:b w:val="0"/>
          <w:bCs w:val="0"/>
          <w:color w:val="333333"/>
          <w:sz w:val="16"/>
          <w:szCs w:val="16"/>
        </w:rPr>
        <w:t xml:space="preserve">Table régionale de l’éducation de la Mauricie (2025). </w:t>
      </w:r>
      <w:r w:rsidRPr="00CC452D">
        <w:rPr>
          <w:rFonts w:ascii="Calibri" w:eastAsia="Calibri" w:hAnsi="Calibri" w:cs="Calibri"/>
          <w:b w:val="0"/>
          <w:bCs w:val="0"/>
          <w:i/>
          <w:iCs/>
          <w:color w:val="333333"/>
          <w:sz w:val="16"/>
          <w:szCs w:val="16"/>
        </w:rPr>
        <w:t>Portrait de la persévérance scolaire et de la réussite éducative en Mauricie</w:t>
      </w:r>
      <w:r w:rsidRPr="00CC452D">
        <w:rPr>
          <w:rFonts w:ascii="Calibri" w:eastAsia="Calibri" w:hAnsi="Calibri" w:cs="Calibri"/>
          <w:b w:val="0"/>
          <w:bCs w:val="0"/>
          <w:i/>
          <w:iCs/>
          <w:color w:val="333333"/>
          <w:sz w:val="16"/>
          <w:szCs w:val="16"/>
          <w:highlight w:val="white"/>
        </w:rPr>
        <w:t>.</w:t>
      </w:r>
      <w:r w:rsidRPr="00CC452D">
        <w:rPr>
          <w:rFonts w:ascii="Calibri" w:eastAsia="Calibri" w:hAnsi="Calibri" w:cs="Calibri"/>
          <w:b w:val="0"/>
          <w:bCs w:val="0"/>
          <w:color w:val="333333"/>
          <w:sz w:val="16"/>
          <w:szCs w:val="16"/>
          <w:highlight w:val="white"/>
        </w:rPr>
        <w:t xml:space="preserve"> </w:t>
      </w:r>
      <w:r w:rsidRPr="00CC452D">
        <w:rPr>
          <w:rFonts w:ascii="Calibri" w:eastAsia="Calibri" w:hAnsi="Calibri" w:cs="Calibri"/>
          <w:b w:val="0"/>
          <w:bCs w:val="0"/>
          <w:color w:val="333333"/>
          <w:sz w:val="16"/>
          <w:szCs w:val="16"/>
        </w:rPr>
        <w:t xml:space="preserve"> </w:t>
      </w:r>
      <w:r w:rsidRPr="00CC452D">
        <w:rPr>
          <w:rFonts w:ascii="Calibri" w:eastAsia="Calibri" w:hAnsi="Calibri" w:cs="Calibri"/>
          <w:b w:val="0"/>
          <w:bCs w:val="0"/>
          <w:color w:val="333333"/>
          <w:sz w:val="16"/>
          <w:szCs w:val="16"/>
        </w:rPr>
        <w:br/>
      </w:r>
      <w:hyperlink r:id="rId1">
        <w:r w:rsidRPr="00CC452D">
          <w:rPr>
            <w:rFonts w:ascii="Open Sans" w:eastAsia="Open Sans" w:hAnsi="Open Sans" w:cs="Open Sans"/>
            <w:b w:val="0"/>
            <w:bCs w:val="0"/>
            <w:color w:val="0000FF"/>
            <w:sz w:val="16"/>
            <w:szCs w:val="16"/>
            <w:u w:val="single"/>
          </w:rPr>
          <w:t>https://trem.ca/documentation/portrait-de-la-perseverance-scolaire-et-de-la-reussite-educative-en-mauricie-edition-2025/</w:t>
        </w:r>
      </w:hyperlink>
    </w:p>
    <w:p w14:paraId="6EDB3BCB" w14:textId="77777777" w:rsidR="00CC452D" w:rsidRDefault="00CC452D" w:rsidP="00CC452D">
      <w:pPr>
        <w:pStyle w:val="Titre1"/>
        <w:shd w:val="clear" w:color="auto" w:fill="FFFFFF"/>
        <w:spacing w:before="0" w:after="0"/>
        <w:rPr>
          <w:rFonts w:ascii="Open Sans" w:eastAsia="Open Sans" w:hAnsi="Open Sans" w:cs="Open Sans"/>
          <w:b w:val="0"/>
          <w:bCs w:val="0"/>
          <w:color w:val="333333"/>
          <w:sz w:val="14"/>
          <w:szCs w:val="14"/>
        </w:rPr>
      </w:pPr>
      <w:r>
        <w:rPr>
          <w:rFonts w:ascii="Open Sans" w:eastAsia="Open Sans" w:hAnsi="Open Sans" w:cs="Open Sans"/>
          <w:b w:val="0"/>
          <w:bCs w:val="0"/>
          <w:color w:val="333333"/>
          <w:sz w:val="14"/>
          <w:szCs w:val="14"/>
        </w:rPr>
        <w:br/>
      </w:r>
    </w:p>
    <w:p w14:paraId="6B91BB8D" w14:textId="77777777" w:rsidR="00CC452D" w:rsidRDefault="00CC452D" w:rsidP="00CC452D">
      <w:pPr>
        <w:pBdr>
          <w:top w:val="nil"/>
          <w:left w:val="nil"/>
          <w:bottom w:val="nil"/>
          <w:right w:val="nil"/>
          <w:between w:val="nil"/>
        </w:pBdr>
        <w:rPr>
          <w:color w:val="000000"/>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546B6B" w:rsidRDefault="00546B6B">
    <w:pPr>
      <w:pBdr>
        <w:top w:val="nil"/>
        <w:left w:val="nil"/>
        <w:bottom w:val="nil"/>
        <w:right w:val="nil"/>
        <w:between w:val="nil"/>
      </w:pBdr>
      <w:tabs>
        <w:tab w:val="center" w:pos="4536"/>
        <w:tab w:val="right" w:pos="9072"/>
      </w:tabs>
      <w:jc w:val="center"/>
      <w:rPr>
        <w:rFonts w:ascii="Calibri" w:eastAsia="Calibri" w:hAnsi="Calibri" w:cs="Calibri"/>
        <w:b/>
        <w:bC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546B6B" w:rsidRDefault="00546B6B">
    <w:pPr>
      <w:pBdr>
        <w:top w:val="nil"/>
        <w:left w:val="nil"/>
        <w:bottom w:val="nil"/>
        <w:right w:val="nil"/>
        <w:between w:val="nil"/>
      </w:pBdr>
      <w:tabs>
        <w:tab w:val="center" w:pos="4536"/>
        <w:tab w:val="right" w:pos="9072"/>
      </w:tabs>
      <w:rPr>
        <w:color w:val="000000"/>
      </w:rPr>
    </w:pPr>
  </w:p>
  <w:p w14:paraId="0000002A" w14:textId="77777777" w:rsidR="00546B6B" w:rsidRDefault="00000000">
    <w:pPr>
      <w:pBdr>
        <w:top w:val="nil"/>
        <w:left w:val="nil"/>
        <w:bottom w:val="nil"/>
        <w:right w:val="nil"/>
        <w:between w:val="nil"/>
      </w:pBdr>
      <w:tabs>
        <w:tab w:val="center" w:pos="4536"/>
        <w:tab w:val="right" w:pos="9072"/>
        <w:tab w:val="left" w:pos="3285"/>
      </w:tabs>
      <w:rPr>
        <w:color w:val="000000"/>
      </w:rPr>
    </w:pPr>
    <w:r>
      <w:rPr>
        <w:color w:val="000000"/>
      </w:rPr>
      <w:tab/>
    </w:r>
  </w:p>
  <w:p w14:paraId="0000002B" w14:textId="77777777" w:rsidR="00546B6B" w:rsidRDefault="00546B6B">
    <w:pPr>
      <w:pBdr>
        <w:top w:val="nil"/>
        <w:left w:val="nil"/>
        <w:bottom w:val="nil"/>
        <w:right w:val="nil"/>
        <w:between w:val="nil"/>
      </w:pBdr>
      <w:tabs>
        <w:tab w:val="center" w:pos="4536"/>
        <w:tab w:val="right" w:pos="9072"/>
        <w:tab w:val="left" w:pos="328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E1061"/>
    <w:multiLevelType w:val="multilevel"/>
    <w:tmpl w:val="16041C1A"/>
    <w:lvl w:ilvl="0">
      <w:start w:val="1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52690B"/>
    <w:multiLevelType w:val="hybridMultilevel"/>
    <w:tmpl w:val="F14816E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58697161">
    <w:abstractNumId w:val="0"/>
  </w:num>
  <w:num w:numId="2" w16cid:durableId="1192106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6B"/>
    <w:rsid w:val="00017857"/>
    <w:rsid w:val="00034EF3"/>
    <w:rsid w:val="00096F34"/>
    <w:rsid w:val="001350AB"/>
    <w:rsid w:val="002E50B0"/>
    <w:rsid w:val="00333BBB"/>
    <w:rsid w:val="003C1AF1"/>
    <w:rsid w:val="003C73B5"/>
    <w:rsid w:val="004815AD"/>
    <w:rsid w:val="004F3E21"/>
    <w:rsid w:val="00546B6B"/>
    <w:rsid w:val="005820E1"/>
    <w:rsid w:val="005C1579"/>
    <w:rsid w:val="00630404"/>
    <w:rsid w:val="00736A23"/>
    <w:rsid w:val="007B0A52"/>
    <w:rsid w:val="007D5F7F"/>
    <w:rsid w:val="008B03B4"/>
    <w:rsid w:val="00942AED"/>
    <w:rsid w:val="00B15F1B"/>
    <w:rsid w:val="00BC18B4"/>
    <w:rsid w:val="00CC452D"/>
    <w:rsid w:val="00D50FD6"/>
    <w:rsid w:val="00D56538"/>
    <w:rsid w:val="00F90D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1296F"/>
  <w15:docId w15:val="{D7FBB789-2CDE-4F68-B287-FC36AC64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D476E2"/>
    <w:pPr>
      <w:tabs>
        <w:tab w:val="center" w:pos="4536"/>
        <w:tab w:val="right" w:pos="9072"/>
      </w:tabs>
    </w:pPr>
  </w:style>
  <w:style w:type="character" w:customStyle="1" w:styleId="En-tteCar">
    <w:name w:val="En-tête Car"/>
    <w:link w:val="En-tte"/>
    <w:uiPriority w:val="99"/>
    <w:rsid w:val="00D476E2"/>
    <w:rPr>
      <w:sz w:val="24"/>
      <w:szCs w:val="24"/>
    </w:rPr>
  </w:style>
  <w:style w:type="paragraph" w:styleId="Pieddepage">
    <w:name w:val="footer"/>
    <w:basedOn w:val="Normal"/>
    <w:link w:val="PieddepageCar"/>
    <w:uiPriority w:val="99"/>
    <w:unhideWhenUsed/>
    <w:rsid w:val="00D476E2"/>
    <w:pPr>
      <w:tabs>
        <w:tab w:val="center" w:pos="4536"/>
        <w:tab w:val="right" w:pos="9072"/>
      </w:tabs>
    </w:pPr>
  </w:style>
  <w:style w:type="character" w:customStyle="1" w:styleId="PieddepageCar">
    <w:name w:val="Pied de page Car"/>
    <w:link w:val="Pieddepage"/>
    <w:uiPriority w:val="99"/>
    <w:rsid w:val="00D476E2"/>
    <w:rPr>
      <w:sz w:val="24"/>
      <w:szCs w:val="24"/>
    </w:rPr>
  </w:style>
  <w:style w:type="paragraph" w:styleId="Textedebulles">
    <w:name w:val="Balloon Text"/>
    <w:basedOn w:val="Normal"/>
    <w:link w:val="TextedebullesCar"/>
    <w:uiPriority w:val="99"/>
    <w:semiHidden/>
    <w:unhideWhenUsed/>
    <w:rsid w:val="005D67B8"/>
    <w:rPr>
      <w:rFonts w:ascii="Tahoma" w:hAnsi="Tahoma" w:cs="Tahoma"/>
      <w:sz w:val="16"/>
      <w:szCs w:val="16"/>
    </w:rPr>
  </w:style>
  <w:style w:type="character" w:customStyle="1" w:styleId="TextedebullesCar">
    <w:name w:val="Texte de bulles Car"/>
    <w:link w:val="Textedebulles"/>
    <w:uiPriority w:val="99"/>
    <w:semiHidden/>
    <w:rsid w:val="005D67B8"/>
    <w:rPr>
      <w:rFonts w:ascii="Tahoma" w:hAnsi="Tahoma" w:cs="Tahoma"/>
      <w:sz w:val="16"/>
      <w:szCs w:val="16"/>
      <w:lang w:eastAsia="en-US"/>
    </w:rPr>
  </w:style>
  <w:style w:type="character" w:styleId="Marquedecommentaire">
    <w:name w:val="annotation reference"/>
    <w:uiPriority w:val="99"/>
    <w:semiHidden/>
    <w:unhideWhenUsed/>
    <w:rsid w:val="00425C3D"/>
    <w:rPr>
      <w:sz w:val="16"/>
      <w:szCs w:val="16"/>
    </w:rPr>
  </w:style>
  <w:style w:type="paragraph" w:styleId="Commentaire">
    <w:name w:val="annotation text"/>
    <w:basedOn w:val="Normal"/>
    <w:link w:val="CommentaireCar"/>
    <w:uiPriority w:val="99"/>
    <w:unhideWhenUsed/>
    <w:rsid w:val="00425C3D"/>
    <w:rPr>
      <w:sz w:val="20"/>
      <w:szCs w:val="20"/>
    </w:rPr>
  </w:style>
  <w:style w:type="character" w:customStyle="1" w:styleId="CommentaireCar">
    <w:name w:val="Commentaire Car"/>
    <w:link w:val="Commentaire"/>
    <w:uiPriority w:val="99"/>
    <w:rsid w:val="00425C3D"/>
    <w:rPr>
      <w:lang w:eastAsia="en-US"/>
    </w:rPr>
  </w:style>
  <w:style w:type="paragraph" w:styleId="Objetducommentaire">
    <w:name w:val="annotation subject"/>
    <w:basedOn w:val="Commentaire"/>
    <w:next w:val="Commentaire"/>
    <w:link w:val="ObjetducommentaireCar"/>
    <w:uiPriority w:val="99"/>
    <w:semiHidden/>
    <w:unhideWhenUsed/>
    <w:rsid w:val="00425C3D"/>
    <w:rPr>
      <w:b/>
      <w:bCs/>
    </w:rPr>
  </w:style>
  <w:style w:type="character" w:customStyle="1" w:styleId="ObjetducommentaireCar">
    <w:name w:val="Objet du commentaire Car"/>
    <w:link w:val="Objetducommentaire"/>
    <w:uiPriority w:val="99"/>
    <w:semiHidden/>
    <w:rsid w:val="00425C3D"/>
    <w:rPr>
      <w:b/>
      <w:bCs/>
      <w:lang w:eastAsia="en-US"/>
    </w:rPr>
  </w:style>
  <w:style w:type="character" w:styleId="Hyperlien">
    <w:name w:val="Hyperlink"/>
    <w:basedOn w:val="Policepardfaut"/>
    <w:uiPriority w:val="99"/>
    <w:unhideWhenUsed/>
    <w:rsid w:val="00D06AF4"/>
    <w:rPr>
      <w:color w:val="0000FF"/>
      <w:u w:val="single"/>
    </w:rPr>
  </w:style>
  <w:style w:type="paragraph" w:styleId="NormalWeb">
    <w:name w:val="Normal (Web)"/>
    <w:basedOn w:val="Normal"/>
    <w:uiPriority w:val="99"/>
    <w:unhideWhenUsed/>
    <w:rsid w:val="00D06AF4"/>
    <w:pPr>
      <w:spacing w:before="100" w:beforeAutospacing="1" w:after="100" w:afterAutospacing="1"/>
    </w:pPr>
    <w:rPr>
      <w:rFonts w:ascii="Times New Roman" w:eastAsia="Times New Roman" w:hAnsi="Times New Roman"/>
    </w:rPr>
  </w:style>
  <w:style w:type="paragraph" w:styleId="Paragraphedeliste">
    <w:name w:val="List Paragraph"/>
    <w:basedOn w:val="Normal"/>
    <w:uiPriority w:val="34"/>
    <w:qFormat/>
    <w:rsid w:val="00900B20"/>
    <w:pPr>
      <w:ind w:left="720"/>
      <w:contextualSpacing/>
    </w:pPr>
    <w:rPr>
      <w:rFonts w:asciiTheme="minorHAnsi" w:eastAsiaTheme="minorEastAsia" w:hAnsiTheme="minorHAnsi" w:cstheme="minorBidi"/>
      <w:lang w:val="fr-FR" w:eastAsia="ja-JP"/>
    </w:rPr>
  </w:style>
  <w:style w:type="paragraph" w:styleId="Rvision">
    <w:name w:val="Revision"/>
    <w:hidden/>
    <w:uiPriority w:val="99"/>
    <w:semiHidden/>
    <w:rsid w:val="00DE4B7B"/>
    <w:rPr>
      <w:lang w:eastAsia="en-US"/>
    </w:rPr>
  </w:style>
  <w:style w:type="character" w:styleId="Mentionnonrsolue">
    <w:name w:val="Unresolved Mention"/>
    <w:basedOn w:val="Policepardfaut"/>
    <w:uiPriority w:val="99"/>
    <w:semiHidden/>
    <w:unhideWhenUsed/>
    <w:rsid w:val="00A74DA8"/>
    <w:rPr>
      <w:color w:val="605E5C"/>
      <w:shd w:val="clear" w:color="auto" w:fill="E1DFDD"/>
    </w:rPr>
  </w:style>
  <w:style w:type="paragraph" w:styleId="Notedebasdepage">
    <w:name w:val="footnote text"/>
    <w:basedOn w:val="Normal"/>
    <w:link w:val="NotedebasdepageCar"/>
    <w:uiPriority w:val="99"/>
    <w:semiHidden/>
    <w:unhideWhenUsed/>
    <w:rsid w:val="002537A0"/>
    <w:rPr>
      <w:sz w:val="20"/>
      <w:szCs w:val="20"/>
    </w:rPr>
  </w:style>
  <w:style w:type="character" w:customStyle="1" w:styleId="NotedebasdepageCar">
    <w:name w:val="Note de bas de page Car"/>
    <w:basedOn w:val="Policepardfaut"/>
    <w:link w:val="Notedebasdepage"/>
    <w:uiPriority w:val="99"/>
    <w:semiHidden/>
    <w:rsid w:val="002537A0"/>
    <w:rPr>
      <w:sz w:val="20"/>
      <w:szCs w:val="20"/>
      <w:lang w:eastAsia="en-US"/>
    </w:rPr>
  </w:style>
  <w:style w:type="character" w:styleId="Appelnotedebasdep">
    <w:name w:val="footnote reference"/>
    <w:basedOn w:val="Policepardfaut"/>
    <w:uiPriority w:val="99"/>
    <w:semiHidden/>
    <w:unhideWhenUsed/>
    <w:rsid w:val="002537A0"/>
    <w:rPr>
      <w:vertAlign w:val="superscript"/>
    </w:rPr>
  </w:style>
  <w:style w:type="character" w:styleId="Lienvisit">
    <w:name w:val="FollowedHyperlink"/>
    <w:basedOn w:val="Policepardfaut"/>
    <w:uiPriority w:val="99"/>
    <w:semiHidden/>
    <w:unhideWhenUsed/>
    <w:rsid w:val="000654D3"/>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Titre1Car">
    <w:name w:val="Titre 1 Car"/>
    <w:basedOn w:val="Policepardfaut"/>
    <w:link w:val="Titre1"/>
    <w:uiPriority w:val="9"/>
    <w:rsid w:val="00CC452D"/>
    <w:rPr>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nie.belcourt@trem.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trem.ca/documentation/portrait-de-la-perseverance-scolaire-et-de-la-reussite-educative-en-mauricie-edition-202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QuGBnjMih8+miJR5aMvfVLh+Q==">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753</Words>
  <Characters>3788</Characters>
  <Application>Microsoft Office Word</Application>
  <DocSecurity>0</DocSecurity>
  <Lines>65</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Elise Morin</dc:creator>
  <cp:lastModifiedBy>Amélie Belzile</cp:lastModifiedBy>
  <cp:revision>12</cp:revision>
  <cp:lastPrinted>2025-12-19T15:46:00Z</cp:lastPrinted>
  <dcterms:created xsi:type="dcterms:W3CDTF">2025-12-15T17:10:00Z</dcterms:created>
  <dcterms:modified xsi:type="dcterms:W3CDTF">2025-12-19T17:49:00Z</dcterms:modified>
</cp:coreProperties>
</file>